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501E" w14:textId="77777777" w:rsidR="00A4482A" w:rsidRDefault="00A4482A" w:rsidP="000D7AC9">
      <w:pPr>
        <w:rPr>
          <w:rFonts w:ascii="Arial" w:hAnsi="Arial" w:cs="Arial"/>
          <w:b/>
          <w:sz w:val="28"/>
        </w:rPr>
      </w:pPr>
      <w:r w:rsidRPr="00D62FB5">
        <w:rPr>
          <w:noProof/>
          <w:lang w:eastAsia="nl-NL"/>
        </w:rPr>
        <w:drawing>
          <wp:inline distT="0" distB="0" distL="0" distR="0" wp14:anchorId="527CC664" wp14:editId="17D3D3E8">
            <wp:extent cx="2053878" cy="738554"/>
            <wp:effectExtent l="0" t="0" r="3810" b="4445"/>
            <wp:docPr id="3" name="Afbeelding 3" descr="C:\Users\Marcommit\AppData\Local\Microsoft\Windows\INetCache\Content.Word\BC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Marcommit\AppData\Local\Microsoft\Windows\INetCache\Content.Word\BCT_Logo_RGB.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5154" b="12928"/>
                    <a:stretch/>
                  </pic:blipFill>
                  <pic:spPr bwMode="auto">
                    <a:xfrm>
                      <a:off x="0" y="0"/>
                      <a:ext cx="2092526" cy="75245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sz w:val="28"/>
        </w:rPr>
        <w:tab/>
      </w:r>
      <w:r>
        <w:rPr>
          <w:rFonts w:ascii="Arial" w:hAnsi="Arial" w:cs="Arial"/>
          <w:b/>
          <w:sz w:val="28"/>
        </w:rPr>
        <w:tab/>
      </w:r>
      <w:r>
        <w:rPr>
          <w:noProof/>
          <w:lang w:eastAsia="nl-NL"/>
        </w:rPr>
        <w:drawing>
          <wp:inline distT="0" distB="0" distL="0" distR="0" wp14:anchorId="34751C23" wp14:editId="0BC52EAE">
            <wp:extent cx="1969477" cy="612944"/>
            <wp:effectExtent l="0" t="0" r="0" b="0"/>
            <wp:docPr id="1" name="Afbeelding 1" descr="https://ibestuur.nl/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estuur.nl/images/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711" cy="618307"/>
                    </a:xfrm>
                    <a:prstGeom prst="rect">
                      <a:avLst/>
                    </a:prstGeom>
                    <a:noFill/>
                    <a:ln>
                      <a:noFill/>
                    </a:ln>
                  </pic:spPr>
                </pic:pic>
              </a:graphicData>
            </a:graphic>
          </wp:inline>
        </w:drawing>
      </w:r>
    </w:p>
    <w:p w14:paraId="47A36C2F" w14:textId="77777777" w:rsidR="00A4482A" w:rsidRDefault="00A4482A" w:rsidP="000D7AC9">
      <w:pPr>
        <w:rPr>
          <w:rFonts w:ascii="Arial" w:hAnsi="Arial" w:cs="Arial"/>
          <w:b/>
          <w:sz w:val="28"/>
        </w:rPr>
      </w:pPr>
    </w:p>
    <w:p w14:paraId="637A2662" w14:textId="77777777" w:rsidR="000D7AC9" w:rsidRPr="0022258B" w:rsidRDefault="00E73611" w:rsidP="000D7AC9">
      <w:pPr>
        <w:rPr>
          <w:rFonts w:ascii="Arial" w:hAnsi="Arial" w:cs="Arial"/>
          <w:b/>
          <w:sz w:val="28"/>
        </w:rPr>
      </w:pPr>
      <w:r>
        <w:rPr>
          <w:rFonts w:ascii="Arial" w:hAnsi="Arial" w:cs="Arial"/>
          <w:b/>
          <w:sz w:val="28"/>
        </w:rPr>
        <w:t>In 2030 bestaat het fysieke gemeentehuis niet meer volgens kwart hogere ambtenaren</w:t>
      </w:r>
    </w:p>
    <w:p w14:paraId="601F593D" w14:textId="77777777" w:rsidR="0045243E" w:rsidRDefault="002833CE">
      <w:pPr>
        <w:rPr>
          <w:rFonts w:ascii="Arial" w:hAnsi="Arial" w:cs="Arial"/>
        </w:rPr>
      </w:pPr>
    </w:p>
    <w:p w14:paraId="2DAF589F" w14:textId="46C397E9" w:rsidR="00E73611" w:rsidRPr="00E73611" w:rsidRDefault="007523C3">
      <w:pPr>
        <w:rPr>
          <w:rFonts w:ascii="Arial" w:hAnsi="Arial" w:cs="Arial"/>
          <w:i/>
        </w:rPr>
      </w:pPr>
      <w:r>
        <w:rPr>
          <w:rFonts w:ascii="Arial" w:hAnsi="Arial" w:cs="Arial"/>
          <w:i/>
        </w:rPr>
        <w:t>Bestuurders hebben te weinig kennis van IT</w:t>
      </w:r>
      <w:r w:rsidR="0099006B">
        <w:rPr>
          <w:rFonts w:ascii="Arial" w:hAnsi="Arial" w:cs="Arial"/>
          <w:i/>
        </w:rPr>
        <w:t xml:space="preserve"> (63 procent)</w:t>
      </w:r>
    </w:p>
    <w:p w14:paraId="3AE78EF9" w14:textId="77777777" w:rsidR="00DA151A" w:rsidRPr="00B660CE" w:rsidRDefault="00DA151A">
      <w:pPr>
        <w:rPr>
          <w:rFonts w:ascii="Arial" w:hAnsi="Arial" w:cs="Arial"/>
          <w:sz w:val="24"/>
        </w:rPr>
      </w:pPr>
    </w:p>
    <w:p w14:paraId="6064BDAC" w14:textId="1509C7CB" w:rsidR="004B39FC" w:rsidRDefault="00DA151A" w:rsidP="004B39FC">
      <w:pPr>
        <w:rPr>
          <w:rFonts w:ascii="Arial" w:hAnsi="Arial" w:cs="Arial"/>
          <w:sz w:val="24"/>
        </w:rPr>
      </w:pPr>
      <w:r w:rsidRPr="00B660CE">
        <w:rPr>
          <w:rFonts w:ascii="Arial" w:hAnsi="Arial" w:cs="Arial"/>
          <w:i/>
          <w:sz w:val="24"/>
        </w:rPr>
        <w:t>Sittard</w:t>
      </w:r>
      <w:r w:rsidR="007A3BAF">
        <w:rPr>
          <w:rFonts w:ascii="Arial" w:hAnsi="Arial" w:cs="Arial"/>
          <w:i/>
          <w:sz w:val="24"/>
        </w:rPr>
        <w:t>, 22 juni 2021</w:t>
      </w:r>
      <w:r w:rsidRPr="00B660CE">
        <w:rPr>
          <w:rFonts w:ascii="Arial" w:hAnsi="Arial" w:cs="Arial"/>
          <w:sz w:val="24"/>
        </w:rPr>
        <w:t xml:space="preserve"> – </w:t>
      </w:r>
      <w:r w:rsidR="00D321B0">
        <w:rPr>
          <w:rFonts w:ascii="Arial" w:hAnsi="Arial" w:cs="Arial"/>
          <w:sz w:val="24"/>
        </w:rPr>
        <w:t xml:space="preserve">Een kwart van de hogere ambtenaren bij Nederlandse gemeenten denkt dat we in 2030 afscheid hebben genomen van het fysieke gemeentehuis. 33 procent </w:t>
      </w:r>
      <w:r w:rsidR="00CD6D4B">
        <w:rPr>
          <w:rFonts w:ascii="Arial" w:hAnsi="Arial" w:cs="Arial"/>
          <w:sz w:val="24"/>
        </w:rPr>
        <w:t>verwacht</w:t>
      </w:r>
      <w:r w:rsidR="00D321B0">
        <w:rPr>
          <w:rFonts w:ascii="Arial" w:hAnsi="Arial" w:cs="Arial"/>
          <w:sz w:val="24"/>
        </w:rPr>
        <w:t xml:space="preserve"> dat het gemeentehuis nog wel bestaat</w:t>
      </w:r>
      <w:r w:rsidR="00ED721E" w:rsidRPr="00ED721E">
        <w:rPr>
          <w:rFonts w:ascii="Arial" w:hAnsi="Arial" w:cs="Arial"/>
          <w:sz w:val="24"/>
        </w:rPr>
        <w:t xml:space="preserve"> </w:t>
      </w:r>
      <w:r w:rsidR="00ED721E">
        <w:rPr>
          <w:rFonts w:ascii="Arial" w:hAnsi="Arial" w:cs="Arial"/>
          <w:sz w:val="24"/>
        </w:rPr>
        <w:t>tegen die tijd</w:t>
      </w:r>
      <w:r w:rsidR="00D321B0">
        <w:rPr>
          <w:rFonts w:ascii="Arial" w:hAnsi="Arial" w:cs="Arial"/>
          <w:sz w:val="24"/>
        </w:rPr>
        <w:t xml:space="preserve">, maar er alleen nog een loketfunctie is. </w:t>
      </w:r>
      <w:r w:rsidR="00ED721E">
        <w:rPr>
          <w:rFonts w:ascii="Arial" w:hAnsi="Arial" w:cs="Arial"/>
          <w:sz w:val="24"/>
        </w:rPr>
        <w:t xml:space="preserve">Daarnaast </w:t>
      </w:r>
      <w:r w:rsidR="00D321B0">
        <w:rPr>
          <w:rFonts w:ascii="Arial" w:hAnsi="Arial" w:cs="Arial"/>
          <w:sz w:val="24"/>
        </w:rPr>
        <w:t xml:space="preserve">denkt 48 procent dat er </w:t>
      </w:r>
      <w:r w:rsidR="00CD6D4B">
        <w:rPr>
          <w:rFonts w:ascii="Arial" w:hAnsi="Arial" w:cs="Arial"/>
          <w:sz w:val="24"/>
        </w:rPr>
        <w:t>in 2030</w:t>
      </w:r>
      <w:r w:rsidR="00D321B0">
        <w:rPr>
          <w:rFonts w:ascii="Arial" w:hAnsi="Arial" w:cs="Arial"/>
          <w:sz w:val="24"/>
        </w:rPr>
        <w:t xml:space="preserve"> op gemeentehuizen veel minder mensen werkzaam zijn. Deze cijfers k</w:t>
      </w:r>
      <w:r w:rsidR="0099006B">
        <w:rPr>
          <w:rFonts w:ascii="Arial" w:hAnsi="Arial" w:cs="Arial"/>
          <w:sz w:val="24"/>
        </w:rPr>
        <w:t>omen naar voren in</w:t>
      </w:r>
      <w:r w:rsidR="00D321B0">
        <w:rPr>
          <w:rFonts w:ascii="Arial" w:hAnsi="Arial" w:cs="Arial"/>
          <w:sz w:val="24"/>
        </w:rPr>
        <w:t xml:space="preserve"> het </w:t>
      </w:r>
      <w:r w:rsidR="00D321B0" w:rsidRPr="00B660CE">
        <w:rPr>
          <w:rFonts w:ascii="Arial" w:hAnsi="Arial" w:cs="Arial"/>
          <w:i/>
          <w:sz w:val="24"/>
        </w:rPr>
        <w:t>Digitale Overheidsonderzoek: Gemeente 2030</w:t>
      </w:r>
      <w:r w:rsidR="0099006B">
        <w:rPr>
          <w:rFonts w:ascii="Arial" w:hAnsi="Arial" w:cs="Arial"/>
          <w:sz w:val="24"/>
        </w:rPr>
        <w:t>. Dit onderzoek is uitgevoerd door</w:t>
      </w:r>
      <w:r w:rsidR="00D321B0" w:rsidRPr="00B660CE">
        <w:rPr>
          <w:rFonts w:ascii="Arial" w:hAnsi="Arial" w:cs="Arial"/>
          <w:sz w:val="24"/>
        </w:rPr>
        <w:t xml:space="preserve"> </w:t>
      </w:r>
      <w:hyperlink r:id="rId9" w:history="1">
        <w:r w:rsidR="00D321B0" w:rsidRPr="00B660CE">
          <w:rPr>
            <w:rStyle w:val="Hyperlink"/>
            <w:rFonts w:ascii="Arial" w:hAnsi="Arial" w:cs="Arial"/>
            <w:sz w:val="24"/>
          </w:rPr>
          <w:t>BCT Software</w:t>
        </w:r>
      </w:hyperlink>
      <w:r w:rsidR="00D321B0" w:rsidRPr="00B660CE">
        <w:rPr>
          <w:rFonts w:ascii="Arial" w:hAnsi="Arial" w:cs="Arial"/>
          <w:sz w:val="24"/>
        </w:rPr>
        <w:t xml:space="preserve">, specialist in Enterprise Information Management, en </w:t>
      </w:r>
      <w:hyperlink r:id="rId10" w:history="1">
        <w:r w:rsidR="00D321B0" w:rsidRPr="00B660CE">
          <w:rPr>
            <w:rStyle w:val="Hyperlink"/>
            <w:rFonts w:ascii="Arial" w:hAnsi="Arial" w:cs="Arial"/>
            <w:sz w:val="24"/>
          </w:rPr>
          <w:t>iBestuur</w:t>
        </w:r>
      </w:hyperlink>
      <w:r w:rsidR="00D321B0" w:rsidRPr="00B660CE">
        <w:rPr>
          <w:rFonts w:ascii="Arial" w:hAnsi="Arial" w:cs="Arial"/>
          <w:sz w:val="24"/>
        </w:rPr>
        <w:t>, het platform voor de i-overheid</w:t>
      </w:r>
      <w:r w:rsidR="0099006B">
        <w:rPr>
          <w:rFonts w:ascii="Arial" w:hAnsi="Arial" w:cs="Arial"/>
          <w:sz w:val="24"/>
        </w:rPr>
        <w:t xml:space="preserve"> onder</w:t>
      </w:r>
      <w:r w:rsidR="00D321B0">
        <w:rPr>
          <w:rFonts w:ascii="Arial" w:hAnsi="Arial" w:cs="Arial"/>
          <w:sz w:val="24"/>
        </w:rPr>
        <w:t xml:space="preserve"> 117 hogere ambtenaren binnen Nederlandse gemeenten</w:t>
      </w:r>
      <w:r w:rsidR="00D321B0" w:rsidRPr="00B660CE">
        <w:rPr>
          <w:rFonts w:ascii="Arial" w:hAnsi="Arial" w:cs="Arial"/>
          <w:sz w:val="24"/>
        </w:rPr>
        <w:t>.</w:t>
      </w:r>
      <w:r w:rsidR="004B39FC" w:rsidRPr="004B39FC">
        <w:rPr>
          <w:rFonts w:ascii="Arial" w:hAnsi="Arial" w:cs="Arial"/>
          <w:sz w:val="24"/>
        </w:rPr>
        <w:t xml:space="preserve"> </w:t>
      </w:r>
    </w:p>
    <w:p w14:paraId="13CD59D0" w14:textId="77777777" w:rsidR="00E73611" w:rsidRDefault="00E73611">
      <w:pPr>
        <w:rPr>
          <w:rFonts w:ascii="Arial" w:hAnsi="Arial" w:cs="Arial"/>
          <w:sz w:val="24"/>
        </w:rPr>
      </w:pPr>
    </w:p>
    <w:p w14:paraId="47FB2A5F" w14:textId="77777777" w:rsidR="00D321B0" w:rsidRPr="00D321B0" w:rsidRDefault="00CD6D4B">
      <w:pPr>
        <w:rPr>
          <w:rFonts w:ascii="Arial" w:hAnsi="Arial" w:cs="Arial"/>
          <w:b/>
          <w:sz w:val="24"/>
        </w:rPr>
      </w:pPr>
      <w:r>
        <w:rPr>
          <w:rFonts w:ascii="Arial" w:hAnsi="Arial" w:cs="Arial"/>
          <w:b/>
          <w:sz w:val="24"/>
        </w:rPr>
        <w:t xml:space="preserve">Obstakels </w:t>
      </w:r>
    </w:p>
    <w:p w14:paraId="099565FE" w14:textId="2D45D093" w:rsidR="004B39FC" w:rsidRDefault="0099006B" w:rsidP="004B39FC">
      <w:pPr>
        <w:rPr>
          <w:rFonts w:ascii="Arial" w:hAnsi="Arial" w:cs="Arial"/>
          <w:sz w:val="24"/>
        </w:rPr>
      </w:pPr>
      <w:r>
        <w:rPr>
          <w:rFonts w:ascii="Arial" w:hAnsi="Arial" w:cs="Arial"/>
          <w:sz w:val="24"/>
        </w:rPr>
        <w:t>Over hoe</w:t>
      </w:r>
      <w:r w:rsidR="00D321B0">
        <w:rPr>
          <w:rFonts w:ascii="Arial" w:hAnsi="Arial" w:cs="Arial"/>
          <w:sz w:val="24"/>
        </w:rPr>
        <w:t xml:space="preserve"> </w:t>
      </w:r>
      <w:r>
        <w:rPr>
          <w:rFonts w:ascii="Arial" w:hAnsi="Arial" w:cs="Arial"/>
          <w:sz w:val="24"/>
        </w:rPr>
        <w:t xml:space="preserve">een volledig digitaal gemeentehuis </w:t>
      </w:r>
      <w:r w:rsidR="00D321B0">
        <w:rPr>
          <w:rFonts w:ascii="Arial" w:hAnsi="Arial" w:cs="Arial"/>
          <w:sz w:val="24"/>
        </w:rPr>
        <w:t>gerealiseerd moet worden, bestaa</w:t>
      </w:r>
      <w:r w:rsidR="00C6747C">
        <w:rPr>
          <w:rFonts w:ascii="Arial" w:hAnsi="Arial" w:cs="Arial"/>
          <w:sz w:val="24"/>
        </w:rPr>
        <w:t>n nog wel wat vraagtekens</w:t>
      </w:r>
      <w:r w:rsidR="00D321B0">
        <w:rPr>
          <w:rFonts w:ascii="Arial" w:hAnsi="Arial" w:cs="Arial"/>
          <w:sz w:val="24"/>
        </w:rPr>
        <w:t xml:space="preserve">. Het onderzoek wijst uit dat de meerderheid van de hogere ambtenaren (57 procent) denkt dat een volledig digitale overheid niet haalbaar is. </w:t>
      </w:r>
      <w:r>
        <w:rPr>
          <w:rFonts w:ascii="Arial" w:hAnsi="Arial" w:cs="Arial"/>
          <w:sz w:val="24"/>
        </w:rPr>
        <w:t>Daarnaast geeft de helft van de respondenten wel aan te vinden dat het fysieke gemeentehuis noodzakelijk blijft voor de oudere generatie. D</w:t>
      </w:r>
      <w:r w:rsidR="004B39FC">
        <w:rPr>
          <w:rFonts w:ascii="Arial" w:hAnsi="Arial" w:cs="Arial"/>
          <w:sz w:val="24"/>
        </w:rPr>
        <w:t xml:space="preserve">e huidige digitale kennis binnen gemeenten </w:t>
      </w:r>
      <w:r>
        <w:rPr>
          <w:rFonts w:ascii="Arial" w:hAnsi="Arial" w:cs="Arial"/>
          <w:sz w:val="24"/>
        </w:rPr>
        <w:t xml:space="preserve">is in elk geval </w:t>
      </w:r>
      <w:r w:rsidR="004B39FC">
        <w:rPr>
          <w:rFonts w:ascii="Arial" w:hAnsi="Arial" w:cs="Arial"/>
          <w:sz w:val="24"/>
        </w:rPr>
        <w:t xml:space="preserve">bedroevend: bijna twee derde (63 procent) vindt de </w:t>
      </w:r>
      <w:r w:rsidR="00CA2AAC">
        <w:rPr>
          <w:rFonts w:ascii="Arial" w:hAnsi="Arial" w:cs="Arial"/>
          <w:sz w:val="24"/>
        </w:rPr>
        <w:t xml:space="preserve"> k</w:t>
      </w:r>
      <w:r w:rsidR="004B39FC">
        <w:rPr>
          <w:rFonts w:ascii="Arial" w:hAnsi="Arial" w:cs="Arial"/>
          <w:sz w:val="24"/>
        </w:rPr>
        <w:t>ennis van bestuurders op dit</w:t>
      </w:r>
      <w:r w:rsidR="00CA2AAC">
        <w:rPr>
          <w:rFonts w:ascii="Arial" w:hAnsi="Arial" w:cs="Arial"/>
          <w:sz w:val="24"/>
        </w:rPr>
        <w:t xml:space="preserve"> gebied ondermaats. En tot slot verwacht 40 procent</w:t>
      </w:r>
      <w:r w:rsidR="00CA2AAC" w:rsidRPr="00CA2AAC">
        <w:rPr>
          <w:rFonts w:ascii="Arial" w:hAnsi="Arial" w:cs="Arial"/>
          <w:sz w:val="24"/>
        </w:rPr>
        <w:t xml:space="preserve"> dat medewerkers die geen gedegen kennis hebben van IT in 2030 hun taken niet meer kunnen uitvoeren.</w:t>
      </w:r>
      <w:r w:rsidR="004B39FC">
        <w:rPr>
          <w:rFonts w:ascii="Arial" w:hAnsi="Arial" w:cs="Arial"/>
          <w:sz w:val="24"/>
        </w:rPr>
        <w:t xml:space="preserve"> </w:t>
      </w:r>
    </w:p>
    <w:p w14:paraId="43766ED4" w14:textId="77777777" w:rsidR="004B39FC" w:rsidRDefault="004B39FC">
      <w:pPr>
        <w:rPr>
          <w:rFonts w:ascii="Arial" w:hAnsi="Arial" w:cs="Arial"/>
          <w:sz w:val="24"/>
        </w:rPr>
      </w:pPr>
    </w:p>
    <w:p w14:paraId="3186A5A4" w14:textId="77777777" w:rsidR="004B39FC" w:rsidRPr="004B39FC" w:rsidRDefault="004B39FC">
      <w:pPr>
        <w:rPr>
          <w:rFonts w:ascii="Arial" w:hAnsi="Arial" w:cs="Arial"/>
          <w:b/>
          <w:sz w:val="24"/>
        </w:rPr>
      </w:pPr>
      <w:r w:rsidRPr="004B39FC">
        <w:rPr>
          <w:rFonts w:ascii="Arial" w:hAnsi="Arial" w:cs="Arial"/>
          <w:b/>
          <w:sz w:val="24"/>
        </w:rPr>
        <w:t>Huidige stand van digitalisering</w:t>
      </w:r>
    </w:p>
    <w:p w14:paraId="158D4A44" w14:textId="4C91FBB1" w:rsidR="00071A79" w:rsidRDefault="00071A79">
      <w:pPr>
        <w:rPr>
          <w:rFonts w:ascii="Arial" w:hAnsi="Arial" w:cs="Arial"/>
          <w:sz w:val="24"/>
        </w:rPr>
      </w:pPr>
      <w:r>
        <w:rPr>
          <w:rFonts w:ascii="Arial" w:hAnsi="Arial" w:cs="Arial"/>
          <w:sz w:val="24"/>
        </w:rPr>
        <w:t xml:space="preserve">Momenteel </w:t>
      </w:r>
      <w:r w:rsidR="00CA2AAC">
        <w:rPr>
          <w:rFonts w:ascii="Arial" w:hAnsi="Arial" w:cs="Arial"/>
          <w:sz w:val="24"/>
        </w:rPr>
        <w:t xml:space="preserve">is </w:t>
      </w:r>
      <w:r w:rsidR="0099006B">
        <w:rPr>
          <w:rFonts w:ascii="Arial" w:hAnsi="Arial" w:cs="Arial"/>
          <w:sz w:val="24"/>
        </w:rPr>
        <w:t>bij nog maar weinig gemeenten</w:t>
      </w:r>
      <w:r>
        <w:rPr>
          <w:rFonts w:ascii="Arial" w:hAnsi="Arial" w:cs="Arial"/>
          <w:sz w:val="24"/>
        </w:rPr>
        <w:t xml:space="preserve"> een proces volledig digitaal. Slechts 27 procent geeft aan dat </w:t>
      </w:r>
      <w:r w:rsidRPr="004B39FC">
        <w:rPr>
          <w:rFonts w:ascii="Arial" w:hAnsi="Arial" w:cs="Arial"/>
          <w:sz w:val="24"/>
        </w:rPr>
        <w:t>bestuurlijke processen</w:t>
      </w:r>
      <w:r>
        <w:rPr>
          <w:rFonts w:ascii="Arial" w:hAnsi="Arial" w:cs="Arial"/>
          <w:sz w:val="24"/>
        </w:rPr>
        <w:t xml:space="preserve"> volledig volgens de digitale snelweg plaatsvinden, bij een kwart van de financiële processen komt geen face</w:t>
      </w:r>
      <w:r w:rsidR="00450237">
        <w:rPr>
          <w:rFonts w:ascii="Arial" w:hAnsi="Arial" w:cs="Arial"/>
          <w:sz w:val="24"/>
        </w:rPr>
        <w:t>-</w:t>
      </w:r>
      <w:proofErr w:type="spellStart"/>
      <w:r>
        <w:rPr>
          <w:rFonts w:ascii="Arial" w:hAnsi="Arial" w:cs="Arial"/>
          <w:sz w:val="24"/>
        </w:rPr>
        <w:t>to</w:t>
      </w:r>
      <w:proofErr w:type="spellEnd"/>
      <w:r w:rsidR="00450237">
        <w:rPr>
          <w:rFonts w:ascii="Arial" w:hAnsi="Arial" w:cs="Arial"/>
          <w:sz w:val="24"/>
        </w:rPr>
        <w:t>-</w:t>
      </w:r>
      <w:r>
        <w:rPr>
          <w:rFonts w:ascii="Arial" w:hAnsi="Arial" w:cs="Arial"/>
          <w:sz w:val="24"/>
        </w:rPr>
        <w:t xml:space="preserve">face contact meer kijken en 21 procent noemt subsidieprocessen als volledig digitaal.  </w:t>
      </w:r>
    </w:p>
    <w:tbl>
      <w:tblPr>
        <w:tblW w:w="8564" w:type="dxa"/>
        <w:tblCellMar>
          <w:left w:w="70" w:type="dxa"/>
          <w:right w:w="70" w:type="dxa"/>
        </w:tblCellMar>
        <w:tblLook w:val="04A0" w:firstRow="1" w:lastRow="0" w:firstColumn="1" w:lastColumn="0" w:noHBand="0" w:noVBand="1"/>
      </w:tblPr>
      <w:tblGrid>
        <w:gridCol w:w="3631"/>
        <w:gridCol w:w="1210"/>
        <w:gridCol w:w="93"/>
        <w:gridCol w:w="1024"/>
        <w:gridCol w:w="279"/>
        <w:gridCol w:w="1024"/>
        <w:gridCol w:w="1303"/>
      </w:tblGrid>
      <w:tr w:rsidR="00F12E40" w:rsidRPr="004B39FC" w14:paraId="66D8A43B" w14:textId="77777777" w:rsidTr="00F12E40">
        <w:trPr>
          <w:trHeight w:val="298"/>
        </w:trPr>
        <w:tc>
          <w:tcPr>
            <w:tcW w:w="3631" w:type="dxa"/>
            <w:tcBorders>
              <w:top w:val="nil"/>
              <w:left w:val="nil"/>
              <w:bottom w:val="nil"/>
              <w:right w:val="nil"/>
            </w:tcBorders>
            <w:shd w:val="clear" w:color="auto" w:fill="auto"/>
            <w:noWrap/>
            <w:vAlign w:val="bottom"/>
            <w:hideMark/>
          </w:tcPr>
          <w:p w14:paraId="6866C354" w14:textId="77777777" w:rsidR="00F12E40" w:rsidRPr="004B39FC" w:rsidRDefault="00F12E40" w:rsidP="004B39FC">
            <w:pPr>
              <w:rPr>
                <w:rFonts w:ascii="Arial" w:eastAsia="Times New Roman" w:hAnsi="Arial" w:cs="Arial"/>
                <w:color w:val="000000"/>
                <w:lang w:eastAsia="nl-NL"/>
              </w:rPr>
            </w:pPr>
          </w:p>
        </w:tc>
        <w:tc>
          <w:tcPr>
            <w:tcW w:w="1210" w:type="dxa"/>
            <w:tcBorders>
              <w:top w:val="nil"/>
              <w:left w:val="nil"/>
              <w:bottom w:val="nil"/>
              <w:right w:val="nil"/>
            </w:tcBorders>
            <w:shd w:val="clear" w:color="auto" w:fill="auto"/>
            <w:noWrap/>
            <w:vAlign w:val="bottom"/>
            <w:hideMark/>
          </w:tcPr>
          <w:p w14:paraId="4960694C" w14:textId="77777777" w:rsidR="00F12E40" w:rsidRPr="004B39FC" w:rsidRDefault="00F12E40" w:rsidP="004B39FC">
            <w:pPr>
              <w:rPr>
                <w:rFonts w:ascii="Arial" w:eastAsia="Times New Roman" w:hAnsi="Arial" w:cs="Arial"/>
                <w:color w:val="000000"/>
                <w:lang w:eastAsia="nl-NL"/>
              </w:rPr>
            </w:pPr>
          </w:p>
        </w:tc>
        <w:tc>
          <w:tcPr>
            <w:tcW w:w="1117" w:type="dxa"/>
            <w:gridSpan w:val="2"/>
            <w:tcBorders>
              <w:top w:val="nil"/>
              <w:left w:val="nil"/>
              <w:bottom w:val="nil"/>
              <w:right w:val="nil"/>
            </w:tcBorders>
            <w:shd w:val="clear" w:color="auto" w:fill="auto"/>
            <w:noWrap/>
            <w:vAlign w:val="bottom"/>
            <w:hideMark/>
          </w:tcPr>
          <w:p w14:paraId="12B46526" w14:textId="77777777" w:rsidR="00F12E40" w:rsidRPr="004B39FC" w:rsidRDefault="00F12E40" w:rsidP="004B39FC">
            <w:pPr>
              <w:rPr>
                <w:rFonts w:ascii="Arial" w:eastAsia="Times New Roman" w:hAnsi="Arial" w:cs="Arial"/>
                <w:sz w:val="20"/>
                <w:szCs w:val="20"/>
                <w:lang w:eastAsia="nl-NL"/>
              </w:rPr>
            </w:pPr>
          </w:p>
        </w:tc>
        <w:tc>
          <w:tcPr>
            <w:tcW w:w="1303" w:type="dxa"/>
            <w:gridSpan w:val="2"/>
            <w:tcBorders>
              <w:top w:val="nil"/>
              <w:left w:val="nil"/>
              <w:bottom w:val="nil"/>
              <w:right w:val="nil"/>
            </w:tcBorders>
          </w:tcPr>
          <w:p w14:paraId="754C3D40" w14:textId="77777777" w:rsidR="00F12E40" w:rsidRPr="004B39FC" w:rsidRDefault="00F12E40" w:rsidP="004B39FC">
            <w:pPr>
              <w:rPr>
                <w:rFonts w:ascii="Arial" w:eastAsia="Times New Roman" w:hAnsi="Arial" w:cs="Arial"/>
                <w:sz w:val="20"/>
                <w:szCs w:val="20"/>
                <w:lang w:eastAsia="nl-NL"/>
              </w:rPr>
            </w:pPr>
          </w:p>
        </w:tc>
        <w:tc>
          <w:tcPr>
            <w:tcW w:w="1303" w:type="dxa"/>
            <w:tcBorders>
              <w:top w:val="nil"/>
              <w:left w:val="nil"/>
              <w:bottom w:val="nil"/>
              <w:right w:val="nil"/>
            </w:tcBorders>
            <w:shd w:val="clear" w:color="auto" w:fill="auto"/>
            <w:noWrap/>
            <w:vAlign w:val="bottom"/>
            <w:hideMark/>
          </w:tcPr>
          <w:p w14:paraId="2D9922CB" w14:textId="044C119C" w:rsidR="00F12E40" w:rsidRPr="004B39FC" w:rsidRDefault="00F12E40" w:rsidP="004B39FC">
            <w:pPr>
              <w:rPr>
                <w:rFonts w:ascii="Arial" w:eastAsia="Times New Roman" w:hAnsi="Arial" w:cs="Arial"/>
                <w:sz w:val="20"/>
                <w:szCs w:val="20"/>
                <w:lang w:eastAsia="nl-NL"/>
              </w:rPr>
            </w:pPr>
          </w:p>
        </w:tc>
      </w:tr>
      <w:tr w:rsidR="00F12E40" w:rsidRPr="004B39FC" w14:paraId="7232F619" w14:textId="08D6A735" w:rsidTr="00F12E40">
        <w:trPr>
          <w:gridAfter w:val="2"/>
          <w:wAfter w:w="2327" w:type="dxa"/>
          <w:trHeight w:val="596"/>
        </w:trPr>
        <w:tc>
          <w:tcPr>
            <w:tcW w:w="3631" w:type="dxa"/>
            <w:tcBorders>
              <w:top w:val="single" w:sz="4" w:space="0" w:color="auto"/>
              <w:left w:val="single" w:sz="4" w:space="0" w:color="auto"/>
              <w:bottom w:val="single" w:sz="4" w:space="0" w:color="A9D08E"/>
              <w:right w:val="single" w:sz="4" w:space="0" w:color="auto"/>
            </w:tcBorders>
            <w:shd w:val="clear" w:color="70AD47" w:fill="70AD47"/>
            <w:noWrap/>
            <w:vAlign w:val="bottom"/>
            <w:hideMark/>
          </w:tcPr>
          <w:p w14:paraId="20214726" w14:textId="77777777" w:rsidR="00F12E40" w:rsidRPr="004B39FC" w:rsidRDefault="00F12E40" w:rsidP="004B39FC">
            <w:pPr>
              <w:rPr>
                <w:rFonts w:ascii="Arial" w:eastAsia="Times New Roman" w:hAnsi="Arial" w:cs="Arial"/>
                <w:bCs/>
                <w:color w:val="FFFFFF"/>
                <w:lang w:eastAsia="nl-NL"/>
              </w:rPr>
            </w:pPr>
            <w:r w:rsidRPr="004B39FC">
              <w:rPr>
                <w:rFonts w:ascii="Arial" w:eastAsia="Times New Roman" w:hAnsi="Arial" w:cs="Arial"/>
                <w:bCs/>
                <w:color w:val="FFFFFF"/>
                <w:lang w:eastAsia="nl-NL"/>
              </w:rPr>
              <w:t xml:space="preserve">Welke processen binnen de gemeente zijn al </w:t>
            </w:r>
            <w:r>
              <w:rPr>
                <w:rFonts w:ascii="Arial" w:eastAsia="Times New Roman" w:hAnsi="Arial" w:cs="Arial"/>
                <w:bCs/>
                <w:color w:val="FFFFFF"/>
                <w:lang w:eastAsia="nl-NL"/>
              </w:rPr>
              <w:t xml:space="preserve">volledig </w:t>
            </w:r>
            <w:r w:rsidRPr="004B39FC">
              <w:rPr>
                <w:rFonts w:ascii="Arial" w:eastAsia="Times New Roman" w:hAnsi="Arial" w:cs="Arial"/>
                <w:bCs/>
                <w:color w:val="FFFFFF"/>
                <w:lang w:eastAsia="nl-NL"/>
              </w:rPr>
              <w:t>digitaal?</w:t>
            </w:r>
          </w:p>
        </w:tc>
        <w:tc>
          <w:tcPr>
            <w:tcW w:w="1303" w:type="dxa"/>
            <w:gridSpan w:val="2"/>
            <w:tcBorders>
              <w:top w:val="single" w:sz="4" w:space="0" w:color="auto"/>
              <w:left w:val="single" w:sz="4" w:space="0" w:color="auto"/>
              <w:bottom w:val="single" w:sz="4" w:space="0" w:color="A9D08E"/>
              <w:right w:val="single" w:sz="4" w:space="0" w:color="auto"/>
            </w:tcBorders>
            <w:shd w:val="clear" w:color="70AD47" w:fill="70AD47"/>
            <w:vAlign w:val="bottom"/>
            <w:hideMark/>
          </w:tcPr>
          <w:p w14:paraId="37B33CDF" w14:textId="77777777" w:rsidR="00F12E40" w:rsidRPr="004B39FC" w:rsidRDefault="00F12E40" w:rsidP="004B39FC">
            <w:pPr>
              <w:rPr>
                <w:rFonts w:ascii="Arial" w:eastAsia="Times New Roman" w:hAnsi="Arial" w:cs="Arial"/>
                <w:bCs/>
                <w:color w:val="FFFFFF"/>
                <w:lang w:eastAsia="nl-NL"/>
              </w:rPr>
            </w:pPr>
          </w:p>
        </w:tc>
        <w:tc>
          <w:tcPr>
            <w:tcW w:w="1303" w:type="dxa"/>
            <w:gridSpan w:val="2"/>
            <w:tcBorders>
              <w:top w:val="single" w:sz="4" w:space="0" w:color="auto"/>
              <w:left w:val="single" w:sz="4" w:space="0" w:color="auto"/>
              <w:bottom w:val="single" w:sz="4" w:space="0" w:color="A9D08E"/>
              <w:right w:val="single" w:sz="4" w:space="0" w:color="auto"/>
            </w:tcBorders>
            <w:shd w:val="clear" w:color="70AD47" w:fill="70AD47"/>
          </w:tcPr>
          <w:p w14:paraId="2DD93F8C" w14:textId="77777777" w:rsidR="00F12E40" w:rsidRPr="004B39FC" w:rsidRDefault="00F12E40" w:rsidP="004B39FC">
            <w:pPr>
              <w:rPr>
                <w:rFonts w:ascii="Arial" w:eastAsia="Times New Roman" w:hAnsi="Arial" w:cs="Arial"/>
                <w:bCs/>
                <w:color w:val="FFFFFF"/>
                <w:lang w:eastAsia="nl-NL"/>
              </w:rPr>
            </w:pPr>
          </w:p>
        </w:tc>
      </w:tr>
      <w:tr w:rsidR="00F12E40" w:rsidRPr="004B39FC" w14:paraId="789BE756" w14:textId="0267A68B" w:rsidTr="00F12E40">
        <w:trPr>
          <w:gridAfter w:val="2"/>
          <w:wAfter w:w="2327" w:type="dxa"/>
          <w:trHeight w:val="298"/>
        </w:trPr>
        <w:tc>
          <w:tcPr>
            <w:tcW w:w="3631" w:type="dxa"/>
            <w:tcBorders>
              <w:top w:val="single" w:sz="4" w:space="0" w:color="A9D08E"/>
              <w:left w:val="single" w:sz="4" w:space="0" w:color="auto"/>
              <w:bottom w:val="single" w:sz="4" w:space="0" w:color="A9D08E"/>
              <w:right w:val="single" w:sz="4" w:space="0" w:color="auto"/>
            </w:tcBorders>
            <w:shd w:val="clear" w:color="auto" w:fill="auto"/>
            <w:noWrap/>
            <w:vAlign w:val="bottom"/>
            <w:hideMark/>
          </w:tcPr>
          <w:p w14:paraId="28181B0A" w14:textId="77777777" w:rsidR="00F12E40" w:rsidRPr="004B39FC" w:rsidRDefault="00F12E40" w:rsidP="004B39FC">
            <w:pPr>
              <w:rPr>
                <w:rFonts w:ascii="Arial" w:eastAsia="Times New Roman" w:hAnsi="Arial" w:cs="Arial"/>
                <w:bCs/>
                <w:color w:val="000000"/>
                <w:lang w:eastAsia="nl-NL"/>
              </w:rPr>
            </w:pPr>
            <w:r w:rsidRPr="004B39FC">
              <w:rPr>
                <w:rFonts w:ascii="Arial" w:eastAsia="Times New Roman" w:hAnsi="Arial" w:cs="Arial"/>
                <w:bCs/>
                <w:color w:val="000000"/>
                <w:lang w:eastAsia="nl-NL"/>
              </w:rPr>
              <w:t>Bestuurlijke besluitvorming / bestuurlijk proces</w:t>
            </w:r>
          </w:p>
        </w:tc>
        <w:tc>
          <w:tcPr>
            <w:tcW w:w="1303" w:type="dxa"/>
            <w:gridSpan w:val="2"/>
            <w:tcBorders>
              <w:top w:val="single" w:sz="4" w:space="0" w:color="A9D08E"/>
              <w:left w:val="single" w:sz="4" w:space="0" w:color="auto"/>
              <w:bottom w:val="single" w:sz="4" w:space="0" w:color="A9D08E"/>
              <w:right w:val="single" w:sz="4" w:space="0" w:color="auto"/>
            </w:tcBorders>
            <w:shd w:val="clear" w:color="auto" w:fill="auto"/>
            <w:noWrap/>
            <w:vAlign w:val="bottom"/>
            <w:hideMark/>
          </w:tcPr>
          <w:p w14:paraId="3FD20F25" w14:textId="77777777" w:rsidR="00F12E40" w:rsidRPr="004B39FC" w:rsidRDefault="00F12E40" w:rsidP="004B39FC">
            <w:pPr>
              <w:jc w:val="right"/>
              <w:rPr>
                <w:rFonts w:ascii="Arial" w:eastAsia="Times New Roman" w:hAnsi="Arial" w:cs="Arial"/>
                <w:color w:val="000000"/>
                <w:lang w:eastAsia="nl-NL"/>
              </w:rPr>
            </w:pPr>
            <w:r w:rsidRPr="004B39FC">
              <w:rPr>
                <w:rFonts w:ascii="Arial" w:eastAsia="Times New Roman" w:hAnsi="Arial" w:cs="Arial"/>
                <w:color w:val="000000"/>
                <w:lang w:eastAsia="nl-NL"/>
              </w:rPr>
              <w:t>27%</w:t>
            </w:r>
          </w:p>
        </w:tc>
        <w:tc>
          <w:tcPr>
            <w:tcW w:w="1303" w:type="dxa"/>
            <w:gridSpan w:val="2"/>
            <w:tcBorders>
              <w:top w:val="single" w:sz="4" w:space="0" w:color="A9D08E"/>
              <w:left w:val="single" w:sz="4" w:space="0" w:color="auto"/>
              <w:bottom w:val="single" w:sz="4" w:space="0" w:color="A9D08E"/>
              <w:right w:val="single" w:sz="4" w:space="0" w:color="auto"/>
            </w:tcBorders>
          </w:tcPr>
          <w:p w14:paraId="5D6CDD50" w14:textId="77777777" w:rsidR="00F12E40" w:rsidRPr="004B39FC" w:rsidRDefault="00F12E40" w:rsidP="004B39FC">
            <w:pPr>
              <w:jc w:val="right"/>
              <w:rPr>
                <w:rFonts w:ascii="Arial" w:eastAsia="Times New Roman" w:hAnsi="Arial" w:cs="Arial"/>
                <w:color w:val="000000"/>
                <w:lang w:eastAsia="nl-NL"/>
              </w:rPr>
            </w:pPr>
          </w:p>
        </w:tc>
      </w:tr>
      <w:tr w:rsidR="00F12E40" w:rsidRPr="004B39FC" w14:paraId="2C768DA2" w14:textId="34733675" w:rsidTr="00F12E40">
        <w:trPr>
          <w:gridAfter w:val="2"/>
          <w:wAfter w:w="2327" w:type="dxa"/>
          <w:trHeight w:val="298"/>
        </w:trPr>
        <w:tc>
          <w:tcPr>
            <w:tcW w:w="3631" w:type="dxa"/>
            <w:tcBorders>
              <w:top w:val="single" w:sz="4" w:space="0" w:color="A9D08E"/>
              <w:left w:val="single" w:sz="4" w:space="0" w:color="auto"/>
              <w:bottom w:val="single" w:sz="4" w:space="0" w:color="A9D08E"/>
              <w:right w:val="single" w:sz="4" w:space="0" w:color="auto"/>
            </w:tcBorders>
            <w:shd w:val="clear" w:color="E2EFDA" w:fill="E2EFDA"/>
            <w:noWrap/>
            <w:vAlign w:val="bottom"/>
            <w:hideMark/>
          </w:tcPr>
          <w:p w14:paraId="1006D9D6" w14:textId="77777777" w:rsidR="00F12E40" w:rsidRPr="004B39FC" w:rsidRDefault="00F12E40" w:rsidP="004B39FC">
            <w:pPr>
              <w:rPr>
                <w:rFonts w:ascii="Arial" w:eastAsia="Times New Roman" w:hAnsi="Arial" w:cs="Arial"/>
                <w:bCs/>
                <w:color w:val="000000"/>
                <w:lang w:eastAsia="nl-NL"/>
              </w:rPr>
            </w:pPr>
            <w:r w:rsidRPr="004B39FC">
              <w:rPr>
                <w:rFonts w:ascii="Arial" w:eastAsia="Times New Roman" w:hAnsi="Arial" w:cs="Arial"/>
                <w:bCs/>
                <w:color w:val="000000"/>
                <w:lang w:eastAsia="nl-NL"/>
              </w:rPr>
              <w:t>Financiële processen</w:t>
            </w:r>
          </w:p>
        </w:tc>
        <w:tc>
          <w:tcPr>
            <w:tcW w:w="1303" w:type="dxa"/>
            <w:gridSpan w:val="2"/>
            <w:tcBorders>
              <w:top w:val="single" w:sz="4" w:space="0" w:color="A9D08E"/>
              <w:left w:val="single" w:sz="4" w:space="0" w:color="auto"/>
              <w:bottom w:val="single" w:sz="4" w:space="0" w:color="A9D08E"/>
              <w:right w:val="single" w:sz="4" w:space="0" w:color="auto"/>
            </w:tcBorders>
            <w:shd w:val="clear" w:color="E2EFDA" w:fill="E2EFDA"/>
            <w:noWrap/>
            <w:vAlign w:val="bottom"/>
            <w:hideMark/>
          </w:tcPr>
          <w:p w14:paraId="71DFA980" w14:textId="77777777" w:rsidR="00F12E40" w:rsidRPr="004B39FC" w:rsidRDefault="00F12E40" w:rsidP="004B39FC">
            <w:pPr>
              <w:jc w:val="right"/>
              <w:rPr>
                <w:rFonts w:ascii="Arial" w:eastAsia="Times New Roman" w:hAnsi="Arial" w:cs="Arial"/>
                <w:color w:val="000000"/>
                <w:lang w:eastAsia="nl-NL"/>
              </w:rPr>
            </w:pPr>
            <w:r w:rsidRPr="004B39FC">
              <w:rPr>
                <w:rFonts w:ascii="Arial" w:eastAsia="Times New Roman" w:hAnsi="Arial" w:cs="Arial"/>
                <w:color w:val="000000"/>
                <w:lang w:eastAsia="nl-NL"/>
              </w:rPr>
              <w:t>25%</w:t>
            </w:r>
          </w:p>
        </w:tc>
        <w:tc>
          <w:tcPr>
            <w:tcW w:w="1303" w:type="dxa"/>
            <w:gridSpan w:val="2"/>
            <w:tcBorders>
              <w:top w:val="single" w:sz="4" w:space="0" w:color="A9D08E"/>
              <w:left w:val="single" w:sz="4" w:space="0" w:color="auto"/>
              <w:bottom w:val="single" w:sz="4" w:space="0" w:color="A9D08E"/>
              <w:right w:val="single" w:sz="4" w:space="0" w:color="auto"/>
            </w:tcBorders>
            <w:shd w:val="clear" w:color="E2EFDA" w:fill="E2EFDA"/>
          </w:tcPr>
          <w:p w14:paraId="42FD02AA" w14:textId="77777777" w:rsidR="00F12E40" w:rsidRPr="004B39FC" w:rsidRDefault="00F12E40" w:rsidP="004B39FC">
            <w:pPr>
              <w:jc w:val="right"/>
              <w:rPr>
                <w:rFonts w:ascii="Arial" w:eastAsia="Times New Roman" w:hAnsi="Arial" w:cs="Arial"/>
                <w:color w:val="000000"/>
                <w:lang w:eastAsia="nl-NL"/>
              </w:rPr>
            </w:pPr>
          </w:p>
        </w:tc>
      </w:tr>
      <w:tr w:rsidR="00F12E40" w:rsidRPr="004B39FC" w14:paraId="56A63179" w14:textId="7F5C1DA1" w:rsidTr="00F12E40">
        <w:trPr>
          <w:gridAfter w:val="2"/>
          <w:wAfter w:w="2327" w:type="dxa"/>
          <w:trHeight w:val="298"/>
        </w:trPr>
        <w:tc>
          <w:tcPr>
            <w:tcW w:w="3631" w:type="dxa"/>
            <w:tcBorders>
              <w:top w:val="single" w:sz="4" w:space="0" w:color="A9D08E"/>
              <w:left w:val="single" w:sz="4" w:space="0" w:color="auto"/>
              <w:bottom w:val="single" w:sz="4" w:space="0" w:color="A9D08E"/>
              <w:right w:val="single" w:sz="4" w:space="0" w:color="auto"/>
            </w:tcBorders>
            <w:shd w:val="clear" w:color="E2EFDA" w:fill="E2EFDA"/>
            <w:noWrap/>
            <w:vAlign w:val="bottom"/>
            <w:hideMark/>
          </w:tcPr>
          <w:p w14:paraId="5B245CB0" w14:textId="77777777" w:rsidR="00F12E40" w:rsidRPr="004B39FC" w:rsidRDefault="00F12E40" w:rsidP="004B39FC">
            <w:pPr>
              <w:rPr>
                <w:rFonts w:ascii="Arial" w:eastAsia="Times New Roman" w:hAnsi="Arial" w:cs="Arial"/>
                <w:bCs/>
                <w:color w:val="000000"/>
                <w:lang w:eastAsia="nl-NL"/>
              </w:rPr>
            </w:pPr>
            <w:r w:rsidRPr="004B39FC">
              <w:rPr>
                <w:rFonts w:ascii="Arial" w:eastAsia="Times New Roman" w:hAnsi="Arial" w:cs="Arial"/>
                <w:bCs/>
                <w:color w:val="000000"/>
                <w:lang w:eastAsia="nl-NL"/>
              </w:rPr>
              <w:t>Subsidies</w:t>
            </w:r>
          </w:p>
        </w:tc>
        <w:tc>
          <w:tcPr>
            <w:tcW w:w="1303" w:type="dxa"/>
            <w:gridSpan w:val="2"/>
            <w:tcBorders>
              <w:top w:val="single" w:sz="4" w:space="0" w:color="A9D08E"/>
              <w:left w:val="single" w:sz="4" w:space="0" w:color="auto"/>
              <w:bottom w:val="single" w:sz="4" w:space="0" w:color="A9D08E"/>
              <w:right w:val="single" w:sz="4" w:space="0" w:color="auto"/>
            </w:tcBorders>
            <w:shd w:val="clear" w:color="E2EFDA" w:fill="E2EFDA"/>
            <w:noWrap/>
            <w:vAlign w:val="bottom"/>
            <w:hideMark/>
          </w:tcPr>
          <w:p w14:paraId="1D04A7CD" w14:textId="77777777" w:rsidR="00F12E40" w:rsidRPr="004B39FC" w:rsidRDefault="00F12E40" w:rsidP="004B39FC">
            <w:pPr>
              <w:jc w:val="right"/>
              <w:rPr>
                <w:rFonts w:ascii="Arial" w:eastAsia="Times New Roman" w:hAnsi="Arial" w:cs="Arial"/>
                <w:color w:val="000000"/>
                <w:lang w:eastAsia="nl-NL"/>
              </w:rPr>
            </w:pPr>
            <w:r w:rsidRPr="004B39FC">
              <w:rPr>
                <w:rFonts w:ascii="Arial" w:eastAsia="Times New Roman" w:hAnsi="Arial" w:cs="Arial"/>
                <w:color w:val="000000"/>
                <w:lang w:eastAsia="nl-NL"/>
              </w:rPr>
              <w:t>21%</w:t>
            </w:r>
          </w:p>
        </w:tc>
        <w:tc>
          <w:tcPr>
            <w:tcW w:w="1303" w:type="dxa"/>
            <w:gridSpan w:val="2"/>
            <w:tcBorders>
              <w:top w:val="single" w:sz="4" w:space="0" w:color="A9D08E"/>
              <w:left w:val="single" w:sz="4" w:space="0" w:color="auto"/>
              <w:bottom w:val="single" w:sz="4" w:space="0" w:color="A9D08E"/>
              <w:right w:val="single" w:sz="4" w:space="0" w:color="auto"/>
            </w:tcBorders>
            <w:shd w:val="clear" w:color="E2EFDA" w:fill="E2EFDA"/>
          </w:tcPr>
          <w:p w14:paraId="0BE99C95" w14:textId="77777777" w:rsidR="00F12E40" w:rsidRPr="004B39FC" w:rsidRDefault="00F12E40" w:rsidP="004B39FC">
            <w:pPr>
              <w:jc w:val="right"/>
              <w:rPr>
                <w:rFonts w:ascii="Arial" w:eastAsia="Times New Roman" w:hAnsi="Arial" w:cs="Arial"/>
                <w:color w:val="000000"/>
                <w:lang w:eastAsia="nl-NL"/>
              </w:rPr>
            </w:pPr>
          </w:p>
        </w:tc>
      </w:tr>
      <w:tr w:rsidR="00F12E40" w:rsidRPr="004B39FC" w14:paraId="27296E21" w14:textId="1C28B39B" w:rsidTr="00F12E40">
        <w:trPr>
          <w:gridAfter w:val="2"/>
          <w:wAfter w:w="2327" w:type="dxa"/>
          <w:trHeight w:val="298"/>
        </w:trPr>
        <w:tc>
          <w:tcPr>
            <w:tcW w:w="3631" w:type="dxa"/>
            <w:tcBorders>
              <w:top w:val="single" w:sz="4" w:space="0" w:color="A9D08E"/>
              <w:left w:val="single" w:sz="4" w:space="0" w:color="auto"/>
              <w:bottom w:val="single" w:sz="4" w:space="0" w:color="A9D08E"/>
              <w:right w:val="single" w:sz="4" w:space="0" w:color="auto"/>
            </w:tcBorders>
            <w:shd w:val="clear" w:color="auto" w:fill="auto"/>
            <w:noWrap/>
            <w:vAlign w:val="bottom"/>
            <w:hideMark/>
          </w:tcPr>
          <w:p w14:paraId="40C4CC2B" w14:textId="77777777" w:rsidR="00F12E40" w:rsidRPr="004B39FC" w:rsidRDefault="00F12E40" w:rsidP="004B39FC">
            <w:pPr>
              <w:rPr>
                <w:rFonts w:ascii="Arial" w:eastAsia="Times New Roman" w:hAnsi="Arial" w:cs="Arial"/>
                <w:bCs/>
                <w:color w:val="000000"/>
                <w:lang w:eastAsia="nl-NL"/>
              </w:rPr>
            </w:pPr>
            <w:r w:rsidRPr="004B39FC">
              <w:rPr>
                <w:rFonts w:ascii="Arial" w:eastAsia="Times New Roman" w:hAnsi="Arial" w:cs="Arial"/>
                <w:bCs/>
                <w:color w:val="000000"/>
                <w:lang w:eastAsia="nl-NL"/>
              </w:rPr>
              <w:t>Beroep en bezwaar</w:t>
            </w:r>
          </w:p>
        </w:tc>
        <w:tc>
          <w:tcPr>
            <w:tcW w:w="1303" w:type="dxa"/>
            <w:gridSpan w:val="2"/>
            <w:tcBorders>
              <w:top w:val="single" w:sz="4" w:space="0" w:color="A9D08E"/>
              <w:left w:val="single" w:sz="4" w:space="0" w:color="auto"/>
              <w:bottom w:val="single" w:sz="4" w:space="0" w:color="A9D08E"/>
              <w:right w:val="single" w:sz="4" w:space="0" w:color="auto"/>
            </w:tcBorders>
            <w:shd w:val="clear" w:color="auto" w:fill="auto"/>
            <w:noWrap/>
            <w:vAlign w:val="bottom"/>
            <w:hideMark/>
          </w:tcPr>
          <w:p w14:paraId="58D965F6" w14:textId="77777777" w:rsidR="00F12E40" w:rsidRPr="004B39FC" w:rsidRDefault="00F12E40" w:rsidP="004B39FC">
            <w:pPr>
              <w:jc w:val="right"/>
              <w:rPr>
                <w:rFonts w:ascii="Arial" w:eastAsia="Times New Roman" w:hAnsi="Arial" w:cs="Arial"/>
                <w:color w:val="000000"/>
                <w:lang w:eastAsia="nl-NL"/>
              </w:rPr>
            </w:pPr>
            <w:r w:rsidRPr="004B39FC">
              <w:rPr>
                <w:rFonts w:ascii="Arial" w:eastAsia="Times New Roman" w:hAnsi="Arial" w:cs="Arial"/>
                <w:color w:val="000000"/>
                <w:lang w:eastAsia="nl-NL"/>
              </w:rPr>
              <w:t>15%</w:t>
            </w:r>
          </w:p>
        </w:tc>
        <w:tc>
          <w:tcPr>
            <w:tcW w:w="1303" w:type="dxa"/>
            <w:gridSpan w:val="2"/>
            <w:tcBorders>
              <w:top w:val="single" w:sz="4" w:space="0" w:color="A9D08E"/>
              <w:left w:val="single" w:sz="4" w:space="0" w:color="auto"/>
              <w:bottom w:val="single" w:sz="4" w:space="0" w:color="A9D08E"/>
              <w:right w:val="single" w:sz="4" w:space="0" w:color="auto"/>
            </w:tcBorders>
          </w:tcPr>
          <w:p w14:paraId="607F12FB" w14:textId="77777777" w:rsidR="00F12E40" w:rsidRPr="004B39FC" w:rsidRDefault="00F12E40" w:rsidP="004B39FC">
            <w:pPr>
              <w:jc w:val="right"/>
              <w:rPr>
                <w:rFonts w:ascii="Arial" w:eastAsia="Times New Roman" w:hAnsi="Arial" w:cs="Arial"/>
                <w:color w:val="000000"/>
                <w:lang w:eastAsia="nl-NL"/>
              </w:rPr>
            </w:pPr>
          </w:p>
        </w:tc>
      </w:tr>
      <w:tr w:rsidR="00F12E40" w:rsidRPr="004B39FC" w14:paraId="57A16CA7" w14:textId="06080094" w:rsidTr="00F12E40">
        <w:trPr>
          <w:gridAfter w:val="2"/>
          <w:wAfter w:w="2327" w:type="dxa"/>
          <w:trHeight w:val="298"/>
        </w:trPr>
        <w:tc>
          <w:tcPr>
            <w:tcW w:w="3631" w:type="dxa"/>
            <w:tcBorders>
              <w:top w:val="single" w:sz="4" w:space="0" w:color="A9D08E"/>
              <w:left w:val="single" w:sz="4" w:space="0" w:color="auto"/>
              <w:bottom w:val="single" w:sz="4" w:space="0" w:color="A9D08E"/>
              <w:right w:val="single" w:sz="4" w:space="0" w:color="auto"/>
            </w:tcBorders>
            <w:shd w:val="clear" w:color="E2EFDA" w:fill="E2EFDA"/>
            <w:noWrap/>
            <w:vAlign w:val="bottom"/>
            <w:hideMark/>
          </w:tcPr>
          <w:p w14:paraId="7B72A0B5" w14:textId="77777777" w:rsidR="00F12E40" w:rsidRPr="004B39FC" w:rsidRDefault="00F12E40" w:rsidP="004B39FC">
            <w:pPr>
              <w:rPr>
                <w:rFonts w:ascii="Arial" w:eastAsia="Times New Roman" w:hAnsi="Arial" w:cs="Arial"/>
                <w:bCs/>
                <w:color w:val="000000"/>
                <w:lang w:eastAsia="nl-NL"/>
              </w:rPr>
            </w:pPr>
            <w:r w:rsidRPr="004B39FC">
              <w:rPr>
                <w:rFonts w:ascii="Arial" w:eastAsia="Times New Roman" w:hAnsi="Arial" w:cs="Arial"/>
                <w:bCs/>
                <w:color w:val="000000"/>
                <w:lang w:eastAsia="nl-NL"/>
              </w:rPr>
              <w:t>Burgerzaken</w:t>
            </w:r>
          </w:p>
        </w:tc>
        <w:tc>
          <w:tcPr>
            <w:tcW w:w="1303" w:type="dxa"/>
            <w:gridSpan w:val="2"/>
            <w:tcBorders>
              <w:top w:val="single" w:sz="4" w:space="0" w:color="A9D08E"/>
              <w:left w:val="single" w:sz="4" w:space="0" w:color="auto"/>
              <w:bottom w:val="single" w:sz="4" w:space="0" w:color="A9D08E"/>
              <w:right w:val="single" w:sz="4" w:space="0" w:color="auto"/>
            </w:tcBorders>
            <w:shd w:val="clear" w:color="E2EFDA" w:fill="E2EFDA"/>
            <w:noWrap/>
            <w:vAlign w:val="bottom"/>
            <w:hideMark/>
          </w:tcPr>
          <w:p w14:paraId="778C2CD9" w14:textId="77777777" w:rsidR="00F12E40" w:rsidRPr="004B39FC" w:rsidRDefault="00F12E40" w:rsidP="004B39FC">
            <w:pPr>
              <w:jc w:val="right"/>
              <w:rPr>
                <w:rFonts w:ascii="Arial" w:eastAsia="Times New Roman" w:hAnsi="Arial" w:cs="Arial"/>
                <w:color w:val="000000"/>
                <w:lang w:eastAsia="nl-NL"/>
              </w:rPr>
            </w:pPr>
            <w:r w:rsidRPr="004B39FC">
              <w:rPr>
                <w:rFonts w:ascii="Arial" w:eastAsia="Times New Roman" w:hAnsi="Arial" w:cs="Arial"/>
                <w:color w:val="000000"/>
                <w:lang w:eastAsia="nl-NL"/>
              </w:rPr>
              <w:t>15%</w:t>
            </w:r>
          </w:p>
        </w:tc>
        <w:tc>
          <w:tcPr>
            <w:tcW w:w="1303" w:type="dxa"/>
            <w:gridSpan w:val="2"/>
            <w:tcBorders>
              <w:top w:val="single" w:sz="4" w:space="0" w:color="A9D08E"/>
              <w:left w:val="single" w:sz="4" w:space="0" w:color="auto"/>
              <w:bottom w:val="single" w:sz="4" w:space="0" w:color="A9D08E"/>
              <w:right w:val="single" w:sz="4" w:space="0" w:color="auto"/>
            </w:tcBorders>
            <w:shd w:val="clear" w:color="E2EFDA" w:fill="E2EFDA"/>
          </w:tcPr>
          <w:p w14:paraId="7C0AD5A0" w14:textId="77777777" w:rsidR="00F12E40" w:rsidRPr="004B39FC" w:rsidRDefault="00F12E40" w:rsidP="004B39FC">
            <w:pPr>
              <w:jc w:val="right"/>
              <w:rPr>
                <w:rFonts w:ascii="Arial" w:eastAsia="Times New Roman" w:hAnsi="Arial" w:cs="Arial"/>
                <w:color w:val="000000"/>
                <w:lang w:eastAsia="nl-NL"/>
              </w:rPr>
            </w:pPr>
          </w:p>
        </w:tc>
      </w:tr>
      <w:tr w:rsidR="00F12E40" w:rsidRPr="004B39FC" w14:paraId="6CBFFB83" w14:textId="46B24D3E" w:rsidTr="00F12E40">
        <w:trPr>
          <w:gridAfter w:val="2"/>
          <w:wAfter w:w="2327" w:type="dxa"/>
          <w:trHeight w:val="298"/>
        </w:trPr>
        <w:tc>
          <w:tcPr>
            <w:tcW w:w="3631" w:type="dxa"/>
            <w:tcBorders>
              <w:top w:val="single" w:sz="4" w:space="0" w:color="A9D08E"/>
              <w:left w:val="single" w:sz="4" w:space="0" w:color="auto"/>
              <w:bottom w:val="single" w:sz="4" w:space="0" w:color="auto"/>
              <w:right w:val="single" w:sz="4" w:space="0" w:color="auto"/>
            </w:tcBorders>
            <w:shd w:val="clear" w:color="auto" w:fill="auto"/>
            <w:noWrap/>
            <w:vAlign w:val="bottom"/>
            <w:hideMark/>
          </w:tcPr>
          <w:p w14:paraId="66D22B31" w14:textId="77777777" w:rsidR="00F12E40" w:rsidRPr="004B39FC" w:rsidRDefault="00F12E40" w:rsidP="004B39FC">
            <w:pPr>
              <w:rPr>
                <w:rFonts w:ascii="Arial" w:eastAsia="Times New Roman" w:hAnsi="Arial" w:cs="Arial"/>
                <w:bCs/>
                <w:color w:val="000000"/>
                <w:lang w:eastAsia="nl-NL"/>
              </w:rPr>
            </w:pPr>
            <w:r w:rsidRPr="004B39FC">
              <w:rPr>
                <w:rFonts w:ascii="Arial" w:eastAsia="Times New Roman" w:hAnsi="Arial" w:cs="Arial"/>
                <w:bCs/>
                <w:color w:val="000000"/>
                <w:lang w:eastAsia="nl-NL"/>
              </w:rPr>
              <w:t>Sociaal domein</w:t>
            </w:r>
          </w:p>
        </w:tc>
        <w:tc>
          <w:tcPr>
            <w:tcW w:w="1303" w:type="dxa"/>
            <w:gridSpan w:val="2"/>
            <w:tcBorders>
              <w:top w:val="single" w:sz="4" w:space="0" w:color="A9D08E"/>
              <w:left w:val="single" w:sz="4" w:space="0" w:color="auto"/>
              <w:bottom w:val="single" w:sz="4" w:space="0" w:color="auto"/>
              <w:right w:val="single" w:sz="4" w:space="0" w:color="auto"/>
            </w:tcBorders>
            <w:shd w:val="clear" w:color="auto" w:fill="auto"/>
            <w:noWrap/>
            <w:vAlign w:val="bottom"/>
            <w:hideMark/>
          </w:tcPr>
          <w:p w14:paraId="27CFDF8D" w14:textId="77777777" w:rsidR="00F12E40" w:rsidRPr="004B39FC" w:rsidRDefault="00F12E40" w:rsidP="004B39FC">
            <w:pPr>
              <w:jc w:val="right"/>
              <w:rPr>
                <w:rFonts w:ascii="Arial" w:eastAsia="Times New Roman" w:hAnsi="Arial" w:cs="Arial"/>
                <w:color w:val="000000"/>
                <w:lang w:eastAsia="nl-NL"/>
              </w:rPr>
            </w:pPr>
            <w:r w:rsidRPr="004B39FC">
              <w:rPr>
                <w:rFonts w:ascii="Arial" w:eastAsia="Times New Roman" w:hAnsi="Arial" w:cs="Arial"/>
                <w:color w:val="000000"/>
                <w:lang w:eastAsia="nl-NL"/>
              </w:rPr>
              <w:t>9%</w:t>
            </w:r>
          </w:p>
        </w:tc>
        <w:tc>
          <w:tcPr>
            <w:tcW w:w="1303" w:type="dxa"/>
            <w:gridSpan w:val="2"/>
            <w:tcBorders>
              <w:top w:val="single" w:sz="4" w:space="0" w:color="A9D08E"/>
              <w:left w:val="single" w:sz="4" w:space="0" w:color="auto"/>
              <w:bottom w:val="single" w:sz="4" w:space="0" w:color="auto"/>
              <w:right w:val="single" w:sz="4" w:space="0" w:color="auto"/>
            </w:tcBorders>
          </w:tcPr>
          <w:p w14:paraId="414A0F93" w14:textId="77777777" w:rsidR="00F12E40" w:rsidRPr="004B39FC" w:rsidRDefault="00F12E40" w:rsidP="004B39FC">
            <w:pPr>
              <w:jc w:val="right"/>
              <w:rPr>
                <w:rFonts w:ascii="Arial" w:eastAsia="Times New Roman" w:hAnsi="Arial" w:cs="Arial"/>
                <w:color w:val="000000"/>
                <w:lang w:eastAsia="nl-NL"/>
              </w:rPr>
            </w:pPr>
          </w:p>
        </w:tc>
      </w:tr>
    </w:tbl>
    <w:p w14:paraId="1C20C1E2" w14:textId="77777777" w:rsidR="00CD6D4B" w:rsidRDefault="00CD6D4B">
      <w:pPr>
        <w:rPr>
          <w:rFonts w:ascii="Arial" w:hAnsi="Arial" w:cs="Arial"/>
          <w:sz w:val="24"/>
        </w:rPr>
      </w:pPr>
    </w:p>
    <w:p w14:paraId="2FBAC728" w14:textId="08DF08A3" w:rsidR="003726A2" w:rsidRDefault="00071A79" w:rsidP="00071A79">
      <w:pPr>
        <w:rPr>
          <w:rFonts w:ascii="Arial" w:hAnsi="Arial" w:cs="Arial"/>
          <w:sz w:val="24"/>
        </w:rPr>
      </w:pPr>
      <w:r>
        <w:rPr>
          <w:rFonts w:ascii="Arial" w:hAnsi="Arial" w:cs="Arial"/>
          <w:sz w:val="24"/>
        </w:rPr>
        <w:t xml:space="preserve">Dimitri Palmen, directeur van BCT: </w:t>
      </w:r>
      <w:r w:rsidR="00FF6ABA">
        <w:rPr>
          <w:rFonts w:ascii="Arial" w:hAnsi="Arial" w:cs="Arial"/>
          <w:sz w:val="24"/>
        </w:rPr>
        <w:t>“</w:t>
      </w:r>
      <w:r w:rsidR="003726A2" w:rsidRPr="003726A2">
        <w:rPr>
          <w:rFonts w:ascii="Arial" w:hAnsi="Arial" w:cs="Arial"/>
          <w:sz w:val="24"/>
        </w:rPr>
        <w:t xml:space="preserve">We kunnen vaststellen dat er de </w:t>
      </w:r>
      <w:r w:rsidR="001B6FA1">
        <w:rPr>
          <w:rFonts w:ascii="Arial" w:hAnsi="Arial" w:cs="Arial"/>
          <w:sz w:val="24"/>
        </w:rPr>
        <w:t>laatste</w:t>
      </w:r>
      <w:r w:rsidR="003726A2" w:rsidRPr="003726A2">
        <w:rPr>
          <w:rFonts w:ascii="Arial" w:hAnsi="Arial" w:cs="Arial"/>
          <w:sz w:val="24"/>
        </w:rPr>
        <w:t xml:space="preserve"> decennia grote stappen</w:t>
      </w:r>
      <w:r>
        <w:rPr>
          <w:rFonts w:ascii="Arial" w:hAnsi="Arial" w:cs="Arial"/>
          <w:sz w:val="24"/>
        </w:rPr>
        <w:t xml:space="preserve"> zijn</w:t>
      </w:r>
      <w:r w:rsidR="003726A2" w:rsidRPr="003726A2">
        <w:rPr>
          <w:rFonts w:ascii="Arial" w:hAnsi="Arial" w:cs="Arial"/>
          <w:sz w:val="24"/>
        </w:rPr>
        <w:t xml:space="preserve"> gezet in het kader van digitale dienstverlening bij </w:t>
      </w:r>
      <w:r w:rsidR="003726A2" w:rsidRPr="003726A2">
        <w:rPr>
          <w:rFonts w:ascii="Arial" w:hAnsi="Arial" w:cs="Arial"/>
          <w:sz w:val="24"/>
        </w:rPr>
        <w:lastRenderedPageBreak/>
        <w:t xml:space="preserve">gemeenten. </w:t>
      </w:r>
      <w:r>
        <w:rPr>
          <w:rFonts w:ascii="Arial" w:hAnsi="Arial" w:cs="Arial"/>
          <w:sz w:val="24"/>
        </w:rPr>
        <w:t>Echter liet het afgelopen jaar zien dat we er nog lang niet zijn. E</w:t>
      </w:r>
      <w:r w:rsidR="00C6747C">
        <w:rPr>
          <w:rFonts w:ascii="Arial" w:hAnsi="Arial" w:cs="Arial"/>
          <w:sz w:val="24"/>
        </w:rPr>
        <w:t xml:space="preserve">en volledig digitale gemeente in 2030 </w:t>
      </w:r>
      <w:r>
        <w:rPr>
          <w:rFonts w:ascii="Arial" w:hAnsi="Arial" w:cs="Arial"/>
          <w:sz w:val="24"/>
        </w:rPr>
        <w:t xml:space="preserve">is wellicht </w:t>
      </w:r>
      <w:r w:rsidR="00C6747C">
        <w:rPr>
          <w:rFonts w:ascii="Arial" w:hAnsi="Arial" w:cs="Arial"/>
          <w:sz w:val="24"/>
        </w:rPr>
        <w:t xml:space="preserve">nog een stapje te </w:t>
      </w:r>
      <w:r w:rsidR="00450237">
        <w:rPr>
          <w:rFonts w:ascii="Arial" w:hAnsi="Arial" w:cs="Arial"/>
          <w:sz w:val="24"/>
        </w:rPr>
        <w:t>ver</w:t>
      </w:r>
      <w:r w:rsidR="00C6747C">
        <w:rPr>
          <w:rFonts w:ascii="Arial" w:hAnsi="Arial" w:cs="Arial"/>
          <w:sz w:val="24"/>
        </w:rPr>
        <w:t xml:space="preserve">, maar er zijn </w:t>
      </w:r>
      <w:r>
        <w:rPr>
          <w:rFonts w:ascii="Arial" w:hAnsi="Arial" w:cs="Arial"/>
          <w:sz w:val="24"/>
        </w:rPr>
        <w:t xml:space="preserve">enorm veel mogelijkheden om hier in de buurt te komen. </w:t>
      </w:r>
      <w:r w:rsidR="003726A2" w:rsidRPr="003726A2">
        <w:rPr>
          <w:rFonts w:ascii="Arial" w:hAnsi="Arial" w:cs="Arial"/>
          <w:sz w:val="24"/>
        </w:rPr>
        <w:t xml:space="preserve">Wat je </w:t>
      </w:r>
      <w:r w:rsidR="00450237">
        <w:rPr>
          <w:rFonts w:ascii="Arial" w:hAnsi="Arial" w:cs="Arial"/>
          <w:sz w:val="24"/>
        </w:rPr>
        <w:t>wil</w:t>
      </w:r>
      <w:r w:rsidR="003726A2" w:rsidRPr="003726A2">
        <w:rPr>
          <w:rFonts w:ascii="Arial" w:hAnsi="Arial" w:cs="Arial"/>
          <w:sz w:val="24"/>
        </w:rPr>
        <w:t xml:space="preserve"> is dat de overheid digitaal kan optrekken met wat er in de samenleving gebeurt. </w:t>
      </w:r>
      <w:r w:rsidR="001B6FA1">
        <w:rPr>
          <w:rFonts w:ascii="Arial" w:hAnsi="Arial" w:cs="Arial"/>
          <w:sz w:val="24"/>
        </w:rPr>
        <w:t xml:space="preserve">Zowel intern als extern is er nog veel ruimte om de informatie-uitwisseling te verbeteren. </w:t>
      </w:r>
      <w:r w:rsidR="003726A2" w:rsidRPr="003726A2">
        <w:rPr>
          <w:rFonts w:ascii="Arial" w:hAnsi="Arial" w:cs="Arial"/>
          <w:sz w:val="24"/>
        </w:rPr>
        <w:t xml:space="preserve">Wat gemeenten te doen staat is erkennen dat </w:t>
      </w:r>
      <w:r w:rsidR="00450237">
        <w:rPr>
          <w:rFonts w:ascii="Arial" w:hAnsi="Arial" w:cs="Arial"/>
          <w:sz w:val="24"/>
        </w:rPr>
        <w:t>er</w:t>
      </w:r>
      <w:r w:rsidR="00450237" w:rsidRPr="003726A2">
        <w:rPr>
          <w:rFonts w:ascii="Arial" w:hAnsi="Arial" w:cs="Arial"/>
          <w:sz w:val="24"/>
        </w:rPr>
        <w:t xml:space="preserve"> </w:t>
      </w:r>
      <w:r w:rsidR="003726A2" w:rsidRPr="003726A2">
        <w:rPr>
          <w:rFonts w:ascii="Arial" w:hAnsi="Arial" w:cs="Arial"/>
          <w:sz w:val="24"/>
        </w:rPr>
        <w:t xml:space="preserve">noodzaak </w:t>
      </w:r>
      <w:r w:rsidR="003726A2">
        <w:rPr>
          <w:rFonts w:ascii="Arial" w:hAnsi="Arial" w:cs="Arial"/>
          <w:sz w:val="24"/>
        </w:rPr>
        <w:t>is</w:t>
      </w:r>
      <w:r w:rsidR="003726A2" w:rsidRPr="003726A2">
        <w:rPr>
          <w:rFonts w:ascii="Arial" w:hAnsi="Arial" w:cs="Arial"/>
          <w:sz w:val="24"/>
        </w:rPr>
        <w:t xml:space="preserve"> om te veranderen. Dat er een enorme potentie ligt door nieuwe technologieën toe te passen en niet te wachten tot de samenleving terugkeert naar het oude normaal. Zorg ervoor dat je als lokale overheid </w:t>
      </w:r>
      <w:r w:rsidR="001B6FA1">
        <w:rPr>
          <w:rFonts w:ascii="Arial" w:hAnsi="Arial" w:cs="Arial"/>
          <w:sz w:val="24"/>
        </w:rPr>
        <w:t>optimaal samenwerkt</w:t>
      </w:r>
      <w:r w:rsidR="001B6FA1" w:rsidRPr="001B6FA1">
        <w:rPr>
          <w:rFonts w:ascii="Arial" w:hAnsi="Arial" w:cs="Arial"/>
          <w:sz w:val="24"/>
        </w:rPr>
        <w:t xml:space="preserve"> en kansrijke netwerken </w:t>
      </w:r>
      <w:r w:rsidR="001B6FA1">
        <w:rPr>
          <w:rFonts w:ascii="Arial" w:hAnsi="Arial" w:cs="Arial"/>
          <w:sz w:val="24"/>
        </w:rPr>
        <w:t>creëert</w:t>
      </w:r>
      <w:r w:rsidR="001B6FA1" w:rsidRPr="001B6FA1">
        <w:rPr>
          <w:rFonts w:ascii="Arial" w:hAnsi="Arial" w:cs="Arial"/>
          <w:sz w:val="24"/>
        </w:rPr>
        <w:t xml:space="preserve"> om het bestaansrecht in de toekomst te borgen</w:t>
      </w:r>
      <w:r w:rsidR="003726A2" w:rsidRPr="003726A2">
        <w:rPr>
          <w:rFonts w:ascii="Arial" w:hAnsi="Arial" w:cs="Arial"/>
          <w:sz w:val="24"/>
        </w:rPr>
        <w:t>. Kijk naar betrouwbare partners om de belemmeringen uit d</w:t>
      </w:r>
      <w:r w:rsidR="003726A2">
        <w:rPr>
          <w:rFonts w:ascii="Arial" w:hAnsi="Arial" w:cs="Arial"/>
          <w:sz w:val="24"/>
        </w:rPr>
        <w:t>e technologische infrastructuur</w:t>
      </w:r>
      <w:r w:rsidR="003726A2" w:rsidRPr="003726A2">
        <w:rPr>
          <w:rFonts w:ascii="Arial" w:hAnsi="Arial" w:cs="Arial"/>
          <w:sz w:val="24"/>
        </w:rPr>
        <w:t xml:space="preserve"> weg te nemen en de weg</w:t>
      </w:r>
      <w:r>
        <w:rPr>
          <w:rFonts w:ascii="Arial" w:hAnsi="Arial" w:cs="Arial"/>
          <w:sz w:val="24"/>
        </w:rPr>
        <w:t xml:space="preserve"> vrij te maken voor innovaties.”</w:t>
      </w:r>
    </w:p>
    <w:p w14:paraId="2B770B05" w14:textId="469AB953" w:rsidR="003726A2" w:rsidRDefault="003726A2" w:rsidP="00DA151A">
      <w:pPr>
        <w:rPr>
          <w:rFonts w:ascii="Arial" w:hAnsi="Arial" w:cs="Arial"/>
          <w:sz w:val="24"/>
        </w:rPr>
      </w:pPr>
    </w:p>
    <w:p w14:paraId="10EE8F38" w14:textId="77777777" w:rsidR="0055038C" w:rsidRDefault="0055038C">
      <w:pPr>
        <w:rPr>
          <w:rFonts w:ascii="Arial" w:hAnsi="Arial" w:cs="Arial"/>
          <w:sz w:val="24"/>
        </w:rPr>
      </w:pPr>
      <w:r>
        <w:rPr>
          <w:rFonts w:ascii="Arial" w:hAnsi="Arial" w:cs="Arial"/>
          <w:sz w:val="24"/>
        </w:rPr>
        <w:t>----</w:t>
      </w:r>
    </w:p>
    <w:p w14:paraId="2AF90700" w14:textId="77777777" w:rsidR="0055038C" w:rsidRPr="0055038C" w:rsidRDefault="0055038C" w:rsidP="0055038C">
      <w:pPr>
        <w:rPr>
          <w:rFonts w:ascii="Arial" w:hAnsi="Arial" w:cs="Arial"/>
          <w:sz w:val="20"/>
        </w:rPr>
      </w:pPr>
      <w:r w:rsidRPr="0055038C">
        <w:rPr>
          <w:rFonts w:ascii="Arial" w:hAnsi="Arial" w:cs="Arial"/>
          <w:b/>
          <w:bCs/>
          <w:sz w:val="20"/>
        </w:rPr>
        <w:t>Over BCT</w:t>
      </w:r>
      <w:r w:rsidRPr="0055038C">
        <w:rPr>
          <w:rFonts w:ascii="Arial" w:hAnsi="Arial" w:cs="Arial"/>
          <w:sz w:val="20"/>
        </w:rPr>
        <w:br/>
      </w:r>
      <w:proofErr w:type="spellStart"/>
      <w:r w:rsidRPr="0055038C">
        <w:rPr>
          <w:rFonts w:ascii="Arial" w:hAnsi="Arial" w:cs="Arial"/>
          <w:sz w:val="20"/>
        </w:rPr>
        <w:t>BCT</w:t>
      </w:r>
      <w:proofErr w:type="spellEnd"/>
      <w:r w:rsidRPr="0055038C">
        <w:rPr>
          <w:rFonts w:ascii="Arial" w:hAnsi="Arial" w:cs="Arial"/>
          <w:sz w:val="20"/>
        </w:rPr>
        <w:t xml:space="preserve"> is ervan overtuigd dat grip op informatie bijdraagt aan een veilige, kansrijke en duurzame wereld. Met een team van ruim 140 getalenteerde medewerkers optimaliseert BCT informatiemanagement bij organisaties aan de hand van het BCT Transitiemodel. Daarmee geeft BCT organisaties in vier overzichtelijke stappen een handvat in de groei naar een </w:t>
      </w:r>
      <w:proofErr w:type="spellStart"/>
      <w:r w:rsidRPr="0055038C">
        <w:rPr>
          <w:rFonts w:ascii="Arial" w:hAnsi="Arial" w:cs="Arial"/>
          <w:sz w:val="20"/>
        </w:rPr>
        <w:t>kennisgedreven</w:t>
      </w:r>
      <w:proofErr w:type="spellEnd"/>
      <w:r w:rsidRPr="0055038C">
        <w:rPr>
          <w:rFonts w:ascii="Arial" w:hAnsi="Arial" w:cs="Arial"/>
          <w:sz w:val="20"/>
        </w:rPr>
        <w:t xml:space="preserve"> organisatie om zo het maximale uit informatie te halen. Met haar blik gericht op de toekomst, maar met oog voor het huidige ambitie- en volwassenheidsniveau van organisaties, ontketent BCT een evolutie of een revolutie op het gebied van </w:t>
      </w:r>
      <w:proofErr w:type="spellStart"/>
      <w:r w:rsidRPr="0055038C">
        <w:rPr>
          <w:rFonts w:ascii="Arial" w:hAnsi="Arial" w:cs="Arial"/>
          <w:sz w:val="20"/>
        </w:rPr>
        <w:t>waardecreatie</w:t>
      </w:r>
      <w:proofErr w:type="spellEnd"/>
      <w:r w:rsidRPr="0055038C">
        <w:rPr>
          <w:rFonts w:ascii="Arial" w:hAnsi="Arial" w:cs="Arial"/>
          <w:sz w:val="20"/>
        </w:rPr>
        <w:t xml:space="preserve">. De specialist in informatiemanagement is een aanjager van innovatie en helpt organisaties hun bestaansrecht te borgen. Hiervoor zet BCT hoogwaardige Enterprise Information Managementtechnologie in waarmee dagelijks meer dan 150.000 eindgebruikers werken. Sinds de start 35 jaar geleden, heeft BCT een klantportfolio opgebouwd van meer dan 800 organisaties in overheid, </w:t>
      </w:r>
      <w:proofErr w:type="spellStart"/>
      <w:r w:rsidRPr="0055038C">
        <w:rPr>
          <w:rFonts w:ascii="Arial" w:hAnsi="Arial" w:cs="Arial"/>
          <w:sz w:val="20"/>
        </w:rPr>
        <w:t>semi-overheid</w:t>
      </w:r>
      <w:proofErr w:type="spellEnd"/>
      <w:r w:rsidRPr="0055038C">
        <w:rPr>
          <w:rFonts w:ascii="Arial" w:hAnsi="Arial" w:cs="Arial"/>
          <w:sz w:val="20"/>
        </w:rPr>
        <w:t xml:space="preserve"> en het bedrijfsleven. Meer informatie is te vinden op </w:t>
      </w:r>
      <w:hyperlink r:id="rId11" w:history="1">
        <w:r w:rsidRPr="0055038C">
          <w:rPr>
            <w:rStyle w:val="Hyperlink"/>
            <w:rFonts w:ascii="Arial" w:hAnsi="Arial" w:cs="Arial"/>
            <w:sz w:val="20"/>
          </w:rPr>
          <w:t>https://www.bctsoftware.com/nl</w:t>
        </w:r>
      </w:hyperlink>
      <w:r w:rsidRPr="0055038C">
        <w:rPr>
          <w:rFonts w:ascii="Arial" w:hAnsi="Arial" w:cs="Arial"/>
          <w:sz w:val="20"/>
        </w:rPr>
        <w:t xml:space="preserve">. </w:t>
      </w:r>
    </w:p>
    <w:p w14:paraId="2E8E528F" w14:textId="77777777" w:rsidR="0055038C" w:rsidRPr="0055038C" w:rsidRDefault="0055038C" w:rsidP="0055038C">
      <w:pPr>
        <w:rPr>
          <w:rFonts w:ascii="Arial" w:hAnsi="Arial" w:cs="Arial"/>
          <w:sz w:val="24"/>
        </w:rPr>
      </w:pPr>
    </w:p>
    <w:p w14:paraId="2501FD56" w14:textId="77777777" w:rsidR="0055038C" w:rsidRPr="00104FD2" w:rsidRDefault="00104FD2">
      <w:pPr>
        <w:rPr>
          <w:rFonts w:ascii="Arial" w:hAnsi="Arial" w:cs="Arial"/>
          <w:b/>
          <w:sz w:val="20"/>
        </w:rPr>
      </w:pPr>
      <w:r w:rsidRPr="00104FD2">
        <w:rPr>
          <w:rFonts w:ascii="Arial" w:hAnsi="Arial" w:cs="Arial"/>
          <w:b/>
          <w:sz w:val="20"/>
        </w:rPr>
        <w:t>Over iBestuur</w:t>
      </w:r>
    </w:p>
    <w:p w14:paraId="5860875C" w14:textId="77777777" w:rsidR="00104FD2" w:rsidRPr="00104FD2" w:rsidRDefault="00104FD2" w:rsidP="00104FD2">
      <w:pPr>
        <w:rPr>
          <w:rFonts w:ascii="Arial" w:hAnsi="Arial" w:cs="Arial"/>
          <w:sz w:val="20"/>
        </w:rPr>
      </w:pPr>
      <w:r w:rsidRPr="00104FD2">
        <w:rPr>
          <w:rFonts w:ascii="Arial" w:hAnsi="Arial" w:cs="Arial"/>
          <w:sz w:val="20"/>
        </w:rPr>
        <w:t>iBestuur is het platform voor iedereen die betrokken is bij de i-overheid. Online en offline: door online kennisdeling, een magazine en bijeenkomsten draagt iBestuur bij aan het ontwikkelen van een gemeenschappelijke visie op een efficiëntere, effectievere en klantvriendelijke overheid.</w:t>
      </w:r>
    </w:p>
    <w:p w14:paraId="0A35BA54" w14:textId="77777777" w:rsidR="00104FD2" w:rsidRPr="00104FD2" w:rsidRDefault="00104FD2" w:rsidP="00104FD2">
      <w:pPr>
        <w:rPr>
          <w:rFonts w:ascii="Arial" w:hAnsi="Arial" w:cs="Arial"/>
          <w:sz w:val="20"/>
        </w:rPr>
      </w:pPr>
      <w:r w:rsidRPr="00104FD2">
        <w:rPr>
          <w:rFonts w:ascii="Arial" w:hAnsi="Arial" w:cs="Arial"/>
          <w:sz w:val="20"/>
        </w:rPr>
        <w:t>Op iBestuur.nl en tijdens bijeenkomsten maken bestuurders, beslissers, partners en experts uit het publieke en private domein samen kennis.</w:t>
      </w:r>
      <w:r>
        <w:rPr>
          <w:rFonts w:ascii="Arial" w:hAnsi="Arial" w:cs="Arial"/>
          <w:sz w:val="20"/>
        </w:rPr>
        <w:t xml:space="preserve"> </w:t>
      </w:r>
      <w:r w:rsidRPr="00104FD2">
        <w:rPr>
          <w:rFonts w:ascii="Arial" w:hAnsi="Arial" w:cs="Arial"/>
          <w:bCs/>
          <w:sz w:val="20"/>
        </w:rPr>
        <w:t>iBestuur magazine</w:t>
      </w:r>
      <w:r w:rsidRPr="00104FD2">
        <w:rPr>
          <w:rFonts w:ascii="Arial" w:hAnsi="Arial" w:cs="Arial"/>
          <w:sz w:val="20"/>
        </w:rPr>
        <w:t> en </w:t>
      </w:r>
      <w:r w:rsidRPr="00104FD2">
        <w:rPr>
          <w:rFonts w:ascii="Arial" w:hAnsi="Arial" w:cs="Arial"/>
          <w:bCs/>
          <w:sz w:val="20"/>
        </w:rPr>
        <w:t>iBestuur.nl</w:t>
      </w:r>
      <w:r w:rsidRPr="00104FD2">
        <w:rPr>
          <w:rFonts w:ascii="Arial" w:hAnsi="Arial" w:cs="Arial"/>
          <w:sz w:val="20"/>
        </w:rPr>
        <w:t> zijn onafhankelijke media van </w:t>
      </w:r>
      <w:r w:rsidRPr="00104FD2">
        <w:rPr>
          <w:rFonts w:ascii="Arial" w:hAnsi="Arial" w:cs="Arial"/>
          <w:bCs/>
          <w:sz w:val="20"/>
        </w:rPr>
        <w:t>Sijthoff Media</w:t>
      </w:r>
      <w:r w:rsidRPr="00104FD2">
        <w:rPr>
          <w:rFonts w:ascii="Arial" w:hAnsi="Arial" w:cs="Arial"/>
          <w:sz w:val="20"/>
        </w:rPr>
        <w:t>, Amsterdam.</w:t>
      </w:r>
    </w:p>
    <w:p w14:paraId="4A39DD31" w14:textId="77777777" w:rsidR="00104FD2" w:rsidRDefault="00104FD2">
      <w:pPr>
        <w:rPr>
          <w:rFonts w:ascii="Arial" w:hAnsi="Arial" w:cs="Arial"/>
          <w:sz w:val="24"/>
        </w:rPr>
      </w:pPr>
      <w:r>
        <w:rPr>
          <w:rFonts w:ascii="Arial" w:hAnsi="Arial" w:cs="Arial"/>
          <w:sz w:val="24"/>
        </w:rPr>
        <w:t xml:space="preserve"> </w:t>
      </w:r>
    </w:p>
    <w:p w14:paraId="28E76EE1" w14:textId="77777777" w:rsidR="00104FD2" w:rsidRPr="007305C1" w:rsidRDefault="00104FD2">
      <w:pPr>
        <w:rPr>
          <w:rFonts w:ascii="Arial" w:hAnsi="Arial" w:cs="Arial"/>
          <w:b/>
          <w:sz w:val="20"/>
        </w:rPr>
      </w:pPr>
      <w:r w:rsidRPr="007305C1">
        <w:rPr>
          <w:rFonts w:ascii="Arial" w:hAnsi="Arial" w:cs="Arial"/>
          <w:b/>
          <w:sz w:val="20"/>
        </w:rPr>
        <w:t>Meer info</w:t>
      </w:r>
    </w:p>
    <w:p w14:paraId="51956B8E" w14:textId="77777777" w:rsidR="00104FD2" w:rsidRPr="00104FD2" w:rsidRDefault="00104FD2">
      <w:pPr>
        <w:rPr>
          <w:rFonts w:ascii="Arial" w:hAnsi="Arial" w:cs="Arial"/>
          <w:sz w:val="20"/>
        </w:rPr>
      </w:pPr>
      <w:r w:rsidRPr="00104FD2">
        <w:rPr>
          <w:rFonts w:ascii="Arial" w:hAnsi="Arial" w:cs="Arial"/>
          <w:sz w:val="20"/>
        </w:rPr>
        <w:t>Marcommit</w:t>
      </w:r>
    </w:p>
    <w:p w14:paraId="6C4BFACE" w14:textId="77777777" w:rsidR="00104FD2" w:rsidRPr="00104FD2" w:rsidRDefault="00104FD2">
      <w:pPr>
        <w:rPr>
          <w:rFonts w:ascii="Arial" w:hAnsi="Arial" w:cs="Arial"/>
          <w:sz w:val="20"/>
        </w:rPr>
      </w:pPr>
      <w:r w:rsidRPr="00104FD2">
        <w:rPr>
          <w:rFonts w:ascii="Arial" w:hAnsi="Arial" w:cs="Arial"/>
          <w:sz w:val="20"/>
        </w:rPr>
        <w:t>Denise van Ooijen/Marielle van Schaik</w:t>
      </w:r>
    </w:p>
    <w:p w14:paraId="39E190F8" w14:textId="77777777" w:rsidR="00104FD2" w:rsidRPr="00104FD2" w:rsidRDefault="00104FD2">
      <w:pPr>
        <w:rPr>
          <w:rFonts w:ascii="Arial" w:hAnsi="Arial" w:cs="Arial"/>
          <w:sz w:val="20"/>
        </w:rPr>
      </w:pPr>
      <w:r w:rsidRPr="00104FD2">
        <w:rPr>
          <w:rFonts w:ascii="Arial" w:hAnsi="Arial" w:cs="Arial"/>
          <w:sz w:val="20"/>
        </w:rPr>
        <w:t>06-47049961/ 06-57552986</w:t>
      </w:r>
    </w:p>
    <w:p w14:paraId="1D8355BC" w14:textId="77777777" w:rsidR="00104FD2" w:rsidRPr="00104FD2" w:rsidRDefault="00104FD2">
      <w:pPr>
        <w:rPr>
          <w:rFonts w:ascii="Arial" w:hAnsi="Arial" w:cs="Arial"/>
          <w:sz w:val="20"/>
        </w:rPr>
      </w:pPr>
      <w:r w:rsidRPr="00104FD2">
        <w:rPr>
          <w:rFonts w:ascii="Arial" w:hAnsi="Arial" w:cs="Arial"/>
          <w:sz w:val="20"/>
        </w:rPr>
        <w:t>bct@marcommit.nl</w:t>
      </w:r>
    </w:p>
    <w:sectPr w:rsidR="00104FD2" w:rsidRPr="00104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C9"/>
    <w:rsid w:val="00053553"/>
    <w:rsid w:val="00071A79"/>
    <w:rsid w:val="00084AF5"/>
    <w:rsid w:val="000D6444"/>
    <w:rsid w:val="000D7AC9"/>
    <w:rsid w:val="00104FD2"/>
    <w:rsid w:val="00110EFC"/>
    <w:rsid w:val="0019338B"/>
    <w:rsid w:val="001B6FA1"/>
    <w:rsid w:val="0022258B"/>
    <w:rsid w:val="00322A1D"/>
    <w:rsid w:val="0034678E"/>
    <w:rsid w:val="003726A2"/>
    <w:rsid w:val="003B5756"/>
    <w:rsid w:val="003C1E86"/>
    <w:rsid w:val="003F1866"/>
    <w:rsid w:val="00450237"/>
    <w:rsid w:val="004A53B4"/>
    <w:rsid w:val="004B39FC"/>
    <w:rsid w:val="004D1110"/>
    <w:rsid w:val="004E0F83"/>
    <w:rsid w:val="004E4374"/>
    <w:rsid w:val="0055038C"/>
    <w:rsid w:val="005A745C"/>
    <w:rsid w:val="0072038B"/>
    <w:rsid w:val="007305C1"/>
    <w:rsid w:val="007523C3"/>
    <w:rsid w:val="007819B1"/>
    <w:rsid w:val="007A3BAF"/>
    <w:rsid w:val="008D53ED"/>
    <w:rsid w:val="00985893"/>
    <w:rsid w:val="0099006B"/>
    <w:rsid w:val="009923EE"/>
    <w:rsid w:val="00996800"/>
    <w:rsid w:val="009D2B3B"/>
    <w:rsid w:val="00A4482A"/>
    <w:rsid w:val="00AE0C51"/>
    <w:rsid w:val="00B05B4A"/>
    <w:rsid w:val="00B56A47"/>
    <w:rsid w:val="00B660CE"/>
    <w:rsid w:val="00BD1C3F"/>
    <w:rsid w:val="00C6747C"/>
    <w:rsid w:val="00CA2AAC"/>
    <w:rsid w:val="00CA33C3"/>
    <w:rsid w:val="00CD6D4B"/>
    <w:rsid w:val="00D2068A"/>
    <w:rsid w:val="00D321B0"/>
    <w:rsid w:val="00D801FA"/>
    <w:rsid w:val="00DA151A"/>
    <w:rsid w:val="00DA1A14"/>
    <w:rsid w:val="00DD0A6D"/>
    <w:rsid w:val="00DE7169"/>
    <w:rsid w:val="00E1726C"/>
    <w:rsid w:val="00E71D95"/>
    <w:rsid w:val="00E73611"/>
    <w:rsid w:val="00E76200"/>
    <w:rsid w:val="00ED721E"/>
    <w:rsid w:val="00F022BF"/>
    <w:rsid w:val="00F12E40"/>
    <w:rsid w:val="00F804E5"/>
    <w:rsid w:val="00FB6FBC"/>
    <w:rsid w:val="00FF6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AD48"/>
  <w15:chartTrackingRefBased/>
  <w15:docId w15:val="{199C54AF-0A48-4401-8C75-98F95399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60CE"/>
    <w:rPr>
      <w:color w:val="0563C1" w:themeColor="hyperlink"/>
      <w:u w:val="single"/>
    </w:rPr>
  </w:style>
  <w:style w:type="paragraph" w:styleId="KeinLeerraum">
    <w:name w:val="No Spacing"/>
    <w:uiPriority w:val="1"/>
    <w:qFormat/>
    <w:rsid w:val="00FF6ABA"/>
  </w:style>
  <w:style w:type="character" w:styleId="Kommentarzeichen">
    <w:name w:val="annotation reference"/>
    <w:basedOn w:val="Absatz-Standardschriftart"/>
    <w:uiPriority w:val="99"/>
    <w:semiHidden/>
    <w:unhideWhenUsed/>
    <w:rsid w:val="00B05B4A"/>
    <w:rPr>
      <w:sz w:val="16"/>
      <w:szCs w:val="16"/>
    </w:rPr>
  </w:style>
  <w:style w:type="paragraph" w:styleId="Kommentartext">
    <w:name w:val="annotation text"/>
    <w:basedOn w:val="Standard"/>
    <w:link w:val="KommentartextZchn"/>
    <w:uiPriority w:val="99"/>
    <w:semiHidden/>
    <w:unhideWhenUsed/>
    <w:rsid w:val="00B05B4A"/>
    <w:rPr>
      <w:sz w:val="20"/>
      <w:szCs w:val="20"/>
    </w:rPr>
  </w:style>
  <w:style w:type="character" w:customStyle="1" w:styleId="KommentartextZchn">
    <w:name w:val="Kommentartext Zchn"/>
    <w:basedOn w:val="Absatz-Standardschriftart"/>
    <w:link w:val="Kommentartext"/>
    <w:uiPriority w:val="99"/>
    <w:semiHidden/>
    <w:rsid w:val="00B05B4A"/>
    <w:rPr>
      <w:sz w:val="20"/>
      <w:szCs w:val="20"/>
    </w:rPr>
  </w:style>
  <w:style w:type="paragraph" w:styleId="Kommentarthema">
    <w:name w:val="annotation subject"/>
    <w:basedOn w:val="Kommentartext"/>
    <w:next w:val="Kommentartext"/>
    <w:link w:val="KommentarthemaZchn"/>
    <w:uiPriority w:val="99"/>
    <w:semiHidden/>
    <w:unhideWhenUsed/>
    <w:rsid w:val="00B05B4A"/>
    <w:rPr>
      <w:b/>
      <w:bCs/>
    </w:rPr>
  </w:style>
  <w:style w:type="character" w:customStyle="1" w:styleId="KommentarthemaZchn">
    <w:name w:val="Kommentarthema Zchn"/>
    <w:basedOn w:val="KommentartextZchn"/>
    <w:link w:val="Kommentarthema"/>
    <w:uiPriority w:val="99"/>
    <w:semiHidden/>
    <w:rsid w:val="00B05B4A"/>
    <w:rPr>
      <w:b/>
      <w:bCs/>
      <w:sz w:val="20"/>
      <w:szCs w:val="20"/>
    </w:rPr>
  </w:style>
  <w:style w:type="paragraph" w:styleId="Sprechblasentext">
    <w:name w:val="Balloon Text"/>
    <w:basedOn w:val="Standard"/>
    <w:link w:val="SprechblasentextZchn"/>
    <w:uiPriority w:val="99"/>
    <w:semiHidden/>
    <w:unhideWhenUsed/>
    <w:rsid w:val="00B05B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5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0836">
      <w:bodyDiv w:val="1"/>
      <w:marLeft w:val="0"/>
      <w:marRight w:val="0"/>
      <w:marTop w:val="0"/>
      <w:marBottom w:val="0"/>
      <w:divBdr>
        <w:top w:val="none" w:sz="0" w:space="0" w:color="auto"/>
        <w:left w:val="none" w:sz="0" w:space="0" w:color="auto"/>
        <w:bottom w:val="none" w:sz="0" w:space="0" w:color="auto"/>
        <w:right w:val="none" w:sz="0" w:space="0" w:color="auto"/>
      </w:divBdr>
    </w:div>
    <w:div w:id="207880457">
      <w:bodyDiv w:val="1"/>
      <w:marLeft w:val="0"/>
      <w:marRight w:val="0"/>
      <w:marTop w:val="0"/>
      <w:marBottom w:val="0"/>
      <w:divBdr>
        <w:top w:val="none" w:sz="0" w:space="0" w:color="auto"/>
        <w:left w:val="none" w:sz="0" w:space="0" w:color="auto"/>
        <w:bottom w:val="none" w:sz="0" w:space="0" w:color="auto"/>
        <w:right w:val="none" w:sz="0" w:space="0" w:color="auto"/>
      </w:divBdr>
    </w:div>
    <w:div w:id="2108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ctsoftware.com/nl" TargetMode="External"/><Relationship Id="rId5" Type="http://schemas.openxmlformats.org/officeDocument/2006/relationships/settings" Target="settings.xml"/><Relationship Id="rId10" Type="http://schemas.openxmlformats.org/officeDocument/2006/relationships/hyperlink" Target="http://www.ibestuur.nl" TargetMode="External"/><Relationship Id="rId4" Type="http://schemas.openxmlformats.org/officeDocument/2006/relationships/styles" Target="styles.xml"/><Relationship Id="rId9" Type="http://schemas.openxmlformats.org/officeDocument/2006/relationships/hyperlink" Target="http://www.bctsoftwar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EF2BA12F5BA34D8820075FF1DDCD82" ma:contentTypeVersion="7" ma:contentTypeDescription="Ein neues Dokument erstellen." ma:contentTypeScope="" ma:versionID="3a62a04b997d9f1181179c3110f148b8">
  <xsd:schema xmlns:xsd="http://www.w3.org/2001/XMLSchema" xmlns:xs="http://www.w3.org/2001/XMLSchema" xmlns:p="http://schemas.microsoft.com/office/2006/metadata/properties" xmlns:ns2="4c3222e8-3c38-48a1-80ea-099e5d4b7f51" targetNamespace="http://schemas.microsoft.com/office/2006/metadata/properties" ma:root="true" ma:fieldsID="25feb904a8da66cec4544948fa70f3ce" ns2:_="">
    <xsd:import namespace="4c3222e8-3c38-48a1-80ea-099e5d4b7f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222e8-3c38-48a1-80ea-099e5d4b7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DB7AC-6782-4842-8B3E-2D7CAF5624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3222e8-3c38-48a1-80ea-099e5d4b7f51"/>
    <ds:schemaRef ds:uri="http://www.w3.org/XML/1998/namespace"/>
    <ds:schemaRef ds:uri="http://purl.org/dc/dcmitype/"/>
  </ds:schemaRefs>
</ds:datastoreItem>
</file>

<file path=customXml/itemProps2.xml><?xml version="1.0" encoding="utf-8"?>
<ds:datastoreItem xmlns:ds="http://schemas.openxmlformats.org/officeDocument/2006/customXml" ds:itemID="{5C137FBF-6D81-49D7-B879-0D03D4CA6431}">
  <ds:schemaRefs>
    <ds:schemaRef ds:uri="http://schemas.microsoft.com/sharepoint/v3/contenttype/forms"/>
  </ds:schemaRefs>
</ds:datastoreItem>
</file>

<file path=customXml/itemProps3.xml><?xml version="1.0" encoding="utf-8"?>
<ds:datastoreItem xmlns:ds="http://schemas.openxmlformats.org/officeDocument/2006/customXml" ds:itemID="{F6429CB7-48FC-4891-8A8D-57CFAA231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222e8-3c38-48a1-80ea-099e5d4b7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Ooijen</dc:creator>
  <cp:keywords/>
  <dc:description/>
  <cp:lastModifiedBy>BCT-DE Thomas Kuckelkorn</cp:lastModifiedBy>
  <cp:revision>2</cp:revision>
  <dcterms:created xsi:type="dcterms:W3CDTF">2021-06-22T06:27:00Z</dcterms:created>
  <dcterms:modified xsi:type="dcterms:W3CDTF">2021-06-22T06:27:00Z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0x01010058EF2BA12F5BA34D8820075FF1DDCD82</vt:lpwstr>
  </property>
</Properties>
</file>